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7C98F563" w:rsidR="004C13E3" w:rsidRPr="00FE16A8" w:rsidRDefault="004C13E3" w:rsidP="004C13E3">
      <w:pPr>
        <w:spacing w:after="0" w:line="240" w:lineRule="auto"/>
        <w:rPr>
          <w:rFonts w:cstheme="minorHAnsi"/>
          <w:b/>
          <w:bCs/>
          <w:color w:val="002060"/>
          <w:sz w:val="24"/>
          <w:szCs w:val="24"/>
        </w:rPr>
      </w:pPr>
      <w:r w:rsidRPr="00FE16A8">
        <w:rPr>
          <w:rFonts w:cstheme="minorHAnsi"/>
          <w:b/>
          <w:bCs/>
          <w:color w:val="002060"/>
          <w:sz w:val="24"/>
          <w:szCs w:val="24"/>
        </w:rPr>
        <w:t>To:</w:t>
      </w:r>
      <w:r w:rsidR="003425B9" w:rsidRPr="00FE16A8">
        <w:rPr>
          <w:rFonts w:cstheme="minorHAnsi"/>
          <w:b/>
          <w:bCs/>
          <w:color w:val="002060"/>
          <w:sz w:val="24"/>
          <w:szCs w:val="24"/>
        </w:rPr>
        <w:t xml:space="preserve"> </w:t>
      </w:r>
      <w:r w:rsidRPr="00FE16A8">
        <w:rPr>
          <w:rFonts w:cstheme="minorHAnsi"/>
          <w:b/>
          <w:bCs/>
          <w:color w:val="002060"/>
          <w:sz w:val="24"/>
          <w:szCs w:val="24"/>
        </w:rPr>
        <w:tab/>
      </w:r>
      <w:r w:rsidRPr="00FE16A8">
        <w:rPr>
          <w:rFonts w:cstheme="minorHAnsi"/>
          <w:b/>
          <w:bCs/>
          <w:color w:val="002060"/>
          <w:sz w:val="24"/>
          <w:szCs w:val="24"/>
        </w:rPr>
        <w:tab/>
        <w:t>ALL</w:t>
      </w:r>
      <w:r w:rsidR="003425B9" w:rsidRPr="00FE16A8">
        <w:rPr>
          <w:rFonts w:cstheme="minorHAnsi"/>
          <w:b/>
          <w:bCs/>
          <w:color w:val="002060"/>
          <w:sz w:val="24"/>
          <w:szCs w:val="24"/>
        </w:rPr>
        <w:t xml:space="preserve"> </w:t>
      </w:r>
      <w:r w:rsidRPr="00FE16A8">
        <w:rPr>
          <w:rFonts w:cstheme="minorHAnsi"/>
          <w:b/>
          <w:bCs/>
          <w:color w:val="002060"/>
          <w:sz w:val="24"/>
          <w:szCs w:val="24"/>
        </w:rPr>
        <w:t>RESIDENTS</w:t>
      </w:r>
      <w:r w:rsidR="003425B9" w:rsidRPr="00FE16A8">
        <w:rPr>
          <w:rFonts w:cstheme="minorHAnsi"/>
          <w:b/>
          <w:bCs/>
          <w:color w:val="002060"/>
          <w:sz w:val="24"/>
          <w:szCs w:val="24"/>
        </w:rPr>
        <w:t xml:space="preserve"> </w:t>
      </w:r>
      <w:r w:rsidR="002B5D3C" w:rsidRPr="00FE16A8">
        <w:rPr>
          <w:rFonts w:cstheme="minorHAnsi"/>
          <w:b/>
          <w:bCs/>
          <w:color w:val="002060"/>
          <w:sz w:val="24"/>
          <w:szCs w:val="24"/>
        </w:rPr>
        <w:t>&amp;</w:t>
      </w:r>
      <w:r w:rsidR="003425B9" w:rsidRPr="00FE16A8">
        <w:rPr>
          <w:rFonts w:cstheme="minorHAnsi"/>
          <w:b/>
          <w:bCs/>
          <w:color w:val="002060"/>
          <w:sz w:val="24"/>
          <w:szCs w:val="24"/>
        </w:rPr>
        <w:t xml:space="preserve"> </w:t>
      </w:r>
      <w:r w:rsidR="002B5D3C" w:rsidRPr="00FE16A8">
        <w:rPr>
          <w:rFonts w:cstheme="minorHAnsi"/>
          <w:b/>
          <w:bCs/>
          <w:color w:val="002060"/>
          <w:sz w:val="24"/>
          <w:szCs w:val="24"/>
        </w:rPr>
        <w:t>STAFF</w:t>
      </w:r>
    </w:p>
    <w:p w14:paraId="1B8AF582" w14:textId="364EDDE3" w:rsidR="004C13E3" w:rsidRPr="00FE16A8" w:rsidRDefault="004C13E3" w:rsidP="004C13E3">
      <w:pPr>
        <w:spacing w:after="0" w:line="240" w:lineRule="auto"/>
        <w:rPr>
          <w:rFonts w:cstheme="minorHAnsi"/>
          <w:b/>
          <w:bCs/>
          <w:color w:val="002060"/>
          <w:sz w:val="24"/>
          <w:szCs w:val="24"/>
        </w:rPr>
      </w:pPr>
      <w:r w:rsidRPr="00FE16A8">
        <w:rPr>
          <w:rFonts w:cstheme="minorHAnsi"/>
          <w:b/>
          <w:bCs/>
          <w:color w:val="002060"/>
          <w:sz w:val="24"/>
          <w:szCs w:val="24"/>
        </w:rPr>
        <w:t>From:</w:t>
      </w:r>
      <w:r w:rsidR="00745FCC" w:rsidRPr="00FE16A8">
        <w:rPr>
          <w:rFonts w:cstheme="minorHAnsi"/>
          <w:b/>
          <w:bCs/>
          <w:color w:val="002060"/>
          <w:sz w:val="24"/>
          <w:szCs w:val="24"/>
        </w:rPr>
        <w:tab/>
      </w:r>
      <w:r w:rsidRPr="00FE16A8">
        <w:rPr>
          <w:rFonts w:cstheme="minorHAnsi"/>
          <w:b/>
          <w:bCs/>
          <w:color w:val="002060"/>
          <w:sz w:val="24"/>
          <w:szCs w:val="24"/>
        </w:rPr>
        <w:tab/>
        <w:t>ANDREW</w:t>
      </w:r>
      <w:r w:rsidR="003425B9" w:rsidRPr="00FE16A8">
        <w:rPr>
          <w:rFonts w:cstheme="minorHAnsi"/>
          <w:b/>
          <w:bCs/>
          <w:color w:val="002060"/>
          <w:sz w:val="24"/>
          <w:szCs w:val="24"/>
        </w:rPr>
        <w:t xml:space="preserve"> </w:t>
      </w:r>
      <w:r w:rsidRPr="00FE16A8">
        <w:rPr>
          <w:rFonts w:cstheme="minorHAnsi"/>
          <w:b/>
          <w:bCs/>
          <w:color w:val="002060"/>
          <w:sz w:val="24"/>
          <w:szCs w:val="24"/>
        </w:rPr>
        <w:t>DUJON,</w:t>
      </w:r>
      <w:r w:rsidR="003425B9" w:rsidRPr="00FE16A8">
        <w:rPr>
          <w:rFonts w:cstheme="minorHAnsi"/>
          <w:b/>
          <w:bCs/>
          <w:color w:val="002060"/>
          <w:sz w:val="24"/>
          <w:szCs w:val="24"/>
        </w:rPr>
        <w:t xml:space="preserve"> </w:t>
      </w:r>
      <w:r w:rsidRPr="00FE16A8">
        <w:rPr>
          <w:rFonts w:cstheme="minorHAnsi"/>
          <w:b/>
          <w:bCs/>
          <w:color w:val="002060"/>
          <w:sz w:val="24"/>
          <w:szCs w:val="24"/>
        </w:rPr>
        <w:t>President/Chief</w:t>
      </w:r>
      <w:r w:rsidR="003425B9" w:rsidRPr="00FE16A8">
        <w:rPr>
          <w:rFonts w:cstheme="minorHAnsi"/>
          <w:b/>
          <w:bCs/>
          <w:color w:val="002060"/>
          <w:sz w:val="24"/>
          <w:szCs w:val="24"/>
        </w:rPr>
        <w:t xml:space="preserve"> </w:t>
      </w:r>
      <w:r w:rsidRPr="00FE16A8">
        <w:rPr>
          <w:rFonts w:cstheme="minorHAnsi"/>
          <w:b/>
          <w:bCs/>
          <w:color w:val="002060"/>
          <w:sz w:val="24"/>
          <w:szCs w:val="24"/>
        </w:rPr>
        <w:t>Executive</w:t>
      </w:r>
      <w:r w:rsidR="003425B9" w:rsidRPr="00FE16A8">
        <w:rPr>
          <w:rFonts w:cstheme="minorHAnsi"/>
          <w:b/>
          <w:bCs/>
          <w:color w:val="002060"/>
          <w:sz w:val="24"/>
          <w:szCs w:val="24"/>
        </w:rPr>
        <w:t xml:space="preserve"> </w:t>
      </w:r>
      <w:r w:rsidRPr="00FE16A8">
        <w:rPr>
          <w:rFonts w:cstheme="minorHAnsi"/>
          <w:b/>
          <w:bCs/>
          <w:color w:val="002060"/>
          <w:sz w:val="24"/>
          <w:szCs w:val="24"/>
        </w:rPr>
        <w:t>Officer</w:t>
      </w:r>
    </w:p>
    <w:p w14:paraId="397E7BC5" w14:textId="11D0817D" w:rsidR="001E2E6F" w:rsidRPr="00FE16A8" w:rsidRDefault="004C13E3" w:rsidP="004C13E3">
      <w:pPr>
        <w:spacing w:after="0" w:line="240" w:lineRule="auto"/>
        <w:rPr>
          <w:rFonts w:cstheme="minorHAnsi"/>
          <w:b/>
          <w:bCs/>
          <w:color w:val="002060"/>
          <w:sz w:val="24"/>
          <w:szCs w:val="24"/>
        </w:rPr>
      </w:pPr>
      <w:r w:rsidRPr="00FE16A8">
        <w:rPr>
          <w:rFonts w:cstheme="minorHAnsi"/>
          <w:b/>
          <w:bCs/>
          <w:color w:val="002060"/>
          <w:sz w:val="24"/>
          <w:szCs w:val="24"/>
        </w:rPr>
        <w:t>RE</w:t>
      </w:r>
      <w:proofErr w:type="gramStart"/>
      <w:r w:rsidRPr="00FE16A8">
        <w:rPr>
          <w:rFonts w:cstheme="minorHAnsi"/>
          <w:b/>
          <w:bCs/>
          <w:color w:val="002060"/>
          <w:sz w:val="24"/>
          <w:szCs w:val="24"/>
        </w:rPr>
        <w:t>:</w:t>
      </w:r>
      <w:r w:rsidRPr="00FE16A8">
        <w:rPr>
          <w:rFonts w:cstheme="minorHAnsi"/>
          <w:b/>
          <w:bCs/>
          <w:color w:val="002060"/>
          <w:sz w:val="24"/>
          <w:szCs w:val="24"/>
        </w:rPr>
        <w:tab/>
      </w:r>
      <w:r w:rsidRPr="00FE16A8">
        <w:rPr>
          <w:rFonts w:cstheme="minorHAnsi"/>
          <w:b/>
          <w:bCs/>
          <w:color w:val="002060"/>
          <w:sz w:val="24"/>
          <w:szCs w:val="24"/>
        </w:rPr>
        <w:tab/>
      </w:r>
      <w:r w:rsidR="00FE16A8">
        <w:rPr>
          <w:rFonts w:cstheme="minorHAnsi"/>
          <w:b/>
          <w:bCs/>
          <w:color w:val="002060"/>
          <w:sz w:val="24"/>
          <w:szCs w:val="24"/>
        </w:rPr>
        <w:t>Rain</w:t>
      </w:r>
      <w:proofErr w:type="gramEnd"/>
      <w:r w:rsidR="00FE16A8">
        <w:rPr>
          <w:rFonts w:cstheme="minorHAnsi"/>
          <w:b/>
          <w:bCs/>
          <w:color w:val="002060"/>
          <w:sz w:val="24"/>
          <w:szCs w:val="24"/>
        </w:rPr>
        <w:t xml:space="preserve"> Event Rumors</w:t>
      </w:r>
      <w:r w:rsidR="001B2CE9" w:rsidRPr="00FE16A8">
        <w:rPr>
          <w:rFonts w:cstheme="minorHAnsi"/>
          <w:b/>
          <w:bCs/>
          <w:color w:val="002060"/>
          <w:sz w:val="24"/>
          <w:szCs w:val="24"/>
        </w:rPr>
        <w:t xml:space="preserve">, </w:t>
      </w:r>
      <w:r w:rsidR="005E4E21" w:rsidRPr="00FE16A8">
        <w:rPr>
          <w:rFonts w:cstheme="minorHAnsi"/>
          <w:b/>
          <w:bCs/>
          <w:color w:val="002060"/>
          <w:sz w:val="24"/>
          <w:szCs w:val="24"/>
        </w:rPr>
        <w:t>&amp; More</w:t>
      </w:r>
    </w:p>
    <w:p w14:paraId="405CCA68" w14:textId="2EAA0B75" w:rsidR="004C13E3" w:rsidRPr="00FE16A8" w:rsidRDefault="004C13E3" w:rsidP="004C13E3">
      <w:pPr>
        <w:spacing w:after="0" w:line="240" w:lineRule="auto"/>
        <w:rPr>
          <w:rFonts w:cstheme="minorHAnsi"/>
          <w:b/>
          <w:bCs/>
          <w:sz w:val="24"/>
          <w:szCs w:val="24"/>
        </w:rPr>
      </w:pPr>
      <w:r w:rsidRPr="00FE16A8">
        <w:rPr>
          <w:rFonts w:cstheme="minorHAnsi"/>
          <w:b/>
          <w:bCs/>
          <w:color w:val="002060"/>
          <w:sz w:val="24"/>
          <w:szCs w:val="24"/>
        </w:rPr>
        <w:t>Date</w:t>
      </w:r>
      <w:proofErr w:type="gramStart"/>
      <w:r w:rsidRPr="00FE16A8">
        <w:rPr>
          <w:rFonts w:cstheme="minorHAnsi"/>
          <w:b/>
          <w:bCs/>
          <w:color w:val="002060"/>
          <w:sz w:val="24"/>
          <w:szCs w:val="24"/>
        </w:rPr>
        <w:t>:</w:t>
      </w:r>
      <w:r w:rsidR="00745FCC" w:rsidRPr="00FE16A8">
        <w:rPr>
          <w:rFonts w:cstheme="minorHAnsi"/>
          <w:b/>
          <w:bCs/>
          <w:color w:val="002060"/>
          <w:sz w:val="24"/>
          <w:szCs w:val="24"/>
        </w:rPr>
        <w:tab/>
      </w:r>
      <w:r w:rsidRPr="00FE16A8">
        <w:rPr>
          <w:rFonts w:cstheme="minorHAnsi"/>
          <w:b/>
          <w:bCs/>
          <w:color w:val="002060"/>
          <w:sz w:val="24"/>
          <w:szCs w:val="24"/>
        </w:rPr>
        <w:tab/>
      </w:r>
      <w:r w:rsidR="000853DF" w:rsidRPr="00FE16A8">
        <w:rPr>
          <w:rFonts w:cstheme="minorHAnsi"/>
          <w:b/>
          <w:bCs/>
          <w:color w:val="002060"/>
          <w:sz w:val="24"/>
          <w:szCs w:val="24"/>
        </w:rPr>
        <w:t>April</w:t>
      </w:r>
      <w:proofErr w:type="gramEnd"/>
      <w:r w:rsidR="00FE69D3" w:rsidRPr="00FE16A8">
        <w:rPr>
          <w:rFonts w:cstheme="minorHAnsi"/>
          <w:b/>
          <w:bCs/>
          <w:color w:val="002060"/>
          <w:sz w:val="24"/>
          <w:szCs w:val="24"/>
        </w:rPr>
        <w:t xml:space="preserve"> </w:t>
      </w:r>
      <w:r w:rsidR="00FE16A8" w:rsidRPr="00FE16A8">
        <w:rPr>
          <w:rFonts w:cstheme="minorHAnsi"/>
          <w:b/>
          <w:bCs/>
          <w:color w:val="002060"/>
          <w:sz w:val="24"/>
          <w:szCs w:val="24"/>
        </w:rPr>
        <w:t>30</w:t>
      </w:r>
      <w:r w:rsidR="00FE69D3" w:rsidRPr="00FE16A8">
        <w:rPr>
          <w:rFonts w:cstheme="minorHAnsi"/>
          <w:b/>
          <w:bCs/>
          <w:color w:val="002060"/>
          <w:sz w:val="24"/>
          <w:szCs w:val="24"/>
        </w:rPr>
        <w:t>, 2026</w:t>
      </w:r>
    </w:p>
    <w:p w14:paraId="63CA10A6" w14:textId="1ABF3F63" w:rsidR="002F02CB" w:rsidRPr="005356C1" w:rsidRDefault="002F02CB" w:rsidP="002F02CB">
      <w:pPr>
        <w:spacing w:after="0" w:line="240" w:lineRule="auto"/>
        <w:rPr>
          <w:rFonts w:cstheme="minorHAnsi"/>
          <w:noProof/>
          <w:sz w:val="28"/>
          <w:szCs w:val="28"/>
        </w:rPr>
      </w:pPr>
    </w:p>
    <w:p w14:paraId="560970A5" w14:textId="6F747BB9" w:rsidR="001B2CE9" w:rsidRPr="00FE16A8" w:rsidRDefault="001B2CE9" w:rsidP="001B2CE9">
      <w:pPr>
        <w:spacing w:after="0" w:line="240" w:lineRule="auto"/>
        <w:rPr>
          <w:rFonts w:cstheme="minorHAnsi"/>
          <w:noProof/>
          <w:sz w:val="23"/>
          <w:szCs w:val="23"/>
        </w:rPr>
      </w:pPr>
      <w:r w:rsidRPr="00FE16A8">
        <w:rPr>
          <w:rFonts w:cstheme="minorHAnsi"/>
          <w:noProof/>
          <w:sz w:val="23"/>
          <w:szCs w:val="23"/>
        </w:rPr>
        <w:t>Good afternoon,</w:t>
      </w:r>
    </w:p>
    <w:p w14:paraId="59CBC782" w14:textId="77777777" w:rsidR="005356C1" w:rsidRPr="00FE16A8" w:rsidRDefault="005356C1" w:rsidP="001B2CE9">
      <w:pPr>
        <w:spacing w:after="0" w:line="240" w:lineRule="auto"/>
        <w:rPr>
          <w:rFonts w:cstheme="minorHAnsi"/>
          <w:noProof/>
          <w:sz w:val="23"/>
          <w:szCs w:val="23"/>
        </w:rPr>
      </w:pPr>
    </w:p>
    <w:p w14:paraId="1DB2AAFD" w14:textId="1961FCC9" w:rsidR="00FE16A8" w:rsidRPr="00FE16A8" w:rsidRDefault="00FE16A8" w:rsidP="00FE16A8">
      <w:pPr>
        <w:spacing w:after="0" w:line="240" w:lineRule="auto"/>
        <w:rPr>
          <w:rFonts w:cstheme="minorHAnsi"/>
          <w:noProof/>
          <w:sz w:val="23"/>
          <w:szCs w:val="23"/>
        </w:rPr>
      </w:pPr>
      <w:r w:rsidRPr="00FE16A8">
        <w:rPr>
          <w:rFonts w:cstheme="minorHAnsi"/>
          <w:noProof/>
          <w:sz w:val="23"/>
          <w:szCs w:val="23"/>
        </w:rPr>
        <w:t>I hope this finds you all well.</w:t>
      </w:r>
      <w:r w:rsidRPr="00FE16A8">
        <w:rPr>
          <w:rFonts w:cstheme="minorHAnsi"/>
          <w:noProof/>
          <w:sz w:val="23"/>
          <w:szCs w:val="23"/>
        </w:rPr>
        <w:t xml:space="preserve"> </w:t>
      </w:r>
      <w:r w:rsidRPr="00FE16A8">
        <w:rPr>
          <w:rFonts w:cstheme="minorHAnsi"/>
          <w:noProof/>
          <w:sz w:val="23"/>
          <w:szCs w:val="23"/>
        </w:rPr>
        <w:t xml:space="preserve">The Donnelly road repair project is scheduled to be completed in May. Please stop driving your golf carts across Donnelly and use the golf cart bridge to get back and forth to Lakeside.  </w:t>
      </w:r>
    </w:p>
    <w:p w14:paraId="6A567364" w14:textId="77777777" w:rsidR="00FE16A8" w:rsidRPr="00FE16A8" w:rsidRDefault="00FE16A8" w:rsidP="00FE16A8">
      <w:pPr>
        <w:spacing w:after="0" w:line="240" w:lineRule="auto"/>
        <w:rPr>
          <w:rFonts w:cstheme="minorHAnsi"/>
          <w:noProof/>
          <w:sz w:val="23"/>
          <w:szCs w:val="23"/>
        </w:rPr>
      </w:pPr>
    </w:p>
    <w:p w14:paraId="1195A81C" w14:textId="2CB3F17E" w:rsidR="00FE16A8" w:rsidRPr="00FE16A8" w:rsidRDefault="00FE16A8" w:rsidP="00FE16A8">
      <w:pPr>
        <w:spacing w:after="0" w:line="240" w:lineRule="auto"/>
        <w:rPr>
          <w:rFonts w:cstheme="minorHAnsi"/>
          <w:noProof/>
          <w:sz w:val="23"/>
          <w:szCs w:val="23"/>
        </w:rPr>
      </w:pPr>
      <w:r w:rsidRPr="00FE16A8">
        <w:rPr>
          <w:rFonts w:cstheme="minorHAnsi"/>
          <w:noProof/>
          <w:sz w:val="23"/>
          <w:szCs w:val="23"/>
        </w:rPr>
        <w:t xml:space="preserve">Many of you know that you can submit a work order on our website. </w:t>
      </w:r>
      <w:r w:rsidRPr="00FE16A8">
        <w:rPr>
          <w:rFonts w:cstheme="minorHAnsi"/>
          <w:noProof/>
          <w:sz w:val="23"/>
          <w:szCs w:val="23"/>
        </w:rPr>
        <w:t>At the bottom of the page, in bold yellow lettering,</w:t>
      </w:r>
      <w:r w:rsidRPr="00FE16A8">
        <w:rPr>
          <w:rFonts w:cstheme="minorHAnsi"/>
          <w:noProof/>
          <w:sz w:val="23"/>
          <w:szCs w:val="23"/>
        </w:rPr>
        <w:t xml:space="preserve"> it says, "Resident Work Order, Click Here to Submit."  Some of your neighbors may not be as adept with computers as you are. I have seen several neighbors helping neighbors with work order submissions, and I want to thank you for your assistance. If you know of someone who is challenged with a computer, please let us know or lend a helping hand so they can get their needs met.</w:t>
      </w:r>
    </w:p>
    <w:p w14:paraId="355EF96A" w14:textId="77777777" w:rsidR="00FE16A8" w:rsidRPr="00FE16A8" w:rsidRDefault="00FE16A8" w:rsidP="00FE16A8">
      <w:pPr>
        <w:spacing w:after="0" w:line="240" w:lineRule="auto"/>
        <w:rPr>
          <w:rFonts w:cstheme="minorHAnsi"/>
          <w:noProof/>
          <w:sz w:val="23"/>
          <w:szCs w:val="23"/>
        </w:rPr>
      </w:pPr>
    </w:p>
    <w:p w14:paraId="179316AD" w14:textId="736DEE30" w:rsidR="00FE16A8" w:rsidRPr="00FE16A8" w:rsidRDefault="00FE16A8" w:rsidP="00FE16A8">
      <w:pPr>
        <w:spacing w:after="0" w:line="240" w:lineRule="auto"/>
        <w:rPr>
          <w:rFonts w:cstheme="minorHAnsi"/>
          <w:noProof/>
          <w:sz w:val="23"/>
          <w:szCs w:val="23"/>
        </w:rPr>
      </w:pPr>
      <w:r w:rsidRPr="00FE16A8">
        <w:rPr>
          <w:rFonts w:cstheme="minorHAnsi"/>
          <w:noProof/>
          <w:sz w:val="23"/>
          <w:szCs w:val="23"/>
        </w:rPr>
        <w:t xml:space="preserve">There have been </w:t>
      </w:r>
      <w:r w:rsidRPr="00FE16A8">
        <w:rPr>
          <w:rFonts w:cstheme="minorHAnsi"/>
          <w:noProof/>
          <w:sz w:val="23"/>
          <w:szCs w:val="23"/>
        </w:rPr>
        <w:t>many rumors about</w:t>
      </w:r>
      <w:r w:rsidRPr="00FE16A8">
        <w:rPr>
          <w:rFonts w:cstheme="minorHAnsi"/>
          <w:noProof/>
          <w:sz w:val="23"/>
          <w:szCs w:val="23"/>
        </w:rPr>
        <w:t xml:space="preserve"> </w:t>
      </w:r>
      <w:r w:rsidR="002630D2">
        <w:rPr>
          <w:rFonts w:cstheme="minorHAnsi"/>
          <w:noProof/>
          <w:sz w:val="23"/>
          <w:szCs w:val="23"/>
        </w:rPr>
        <w:t>Waterman Village's financial stability</w:t>
      </w:r>
      <w:r w:rsidRPr="00FE16A8">
        <w:rPr>
          <w:rFonts w:cstheme="minorHAnsi"/>
          <w:noProof/>
          <w:sz w:val="23"/>
          <w:szCs w:val="23"/>
        </w:rPr>
        <w:t>. There is speculation a</w:t>
      </w:r>
      <w:r w:rsidRPr="00FE16A8">
        <w:rPr>
          <w:rFonts w:cstheme="minorHAnsi"/>
          <w:noProof/>
          <w:sz w:val="23"/>
          <w:szCs w:val="23"/>
        </w:rPr>
        <w:t>bout how we can afford the large expenses from the October 2025 rain event, and a double-digit rate increase is coming in 2027</w:t>
      </w:r>
      <w:r w:rsidRPr="00FE16A8">
        <w:rPr>
          <w:rFonts w:cstheme="minorHAnsi"/>
          <w:noProof/>
          <w:sz w:val="23"/>
          <w:szCs w:val="23"/>
        </w:rPr>
        <w:t xml:space="preserve">. Please stop listening to the rumors and let me explain why. </w:t>
      </w:r>
    </w:p>
    <w:p w14:paraId="00D9A30C" w14:textId="77777777" w:rsidR="00FE16A8" w:rsidRPr="00FE16A8" w:rsidRDefault="00FE16A8" w:rsidP="00FE16A8">
      <w:pPr>
        <w:spacing w:after="0" w:line="240" w:lineRule="auto"/>
        <w:rPr>
          <w:rFonts w:cstheme="minorHAnsi"/>
          <w:noProof/>
          <w:sz w:val="23"/>
          <w:szCs w:val="23"/>
        </w:rPr>
      </w:pPr>
    </w:p>
    <w:p w14:paraId="3850BFAD" w14:textId="5B067495" w:rsidR="00FE16A8" w:rsidRPr="00FE16A8" w:rsidRDefault="00FE16A8" w:rsidP="00FE16A8">
      <w:pPr>
        <w:spacing w:after="0" w:line="240" w:lineRule="auto"/>
        <w:rPr>
          <w:rFonts w:cstheme="minorHAnsi"/>
          <w:noProof/>
          <w:sz w:val="23"/>
          <w:szCs w:val="23"/>
        </w:rPr>
      </w:pPr>
      <w:r w:rsidRPr="00FE16A8">
        <w:rPr>
          <w:rFonts w:cstheme="minorHAnsi"/>
          <w:noProof/>
          <w:sz w:val="23"/>
          <w:szCs w:val="23"/>
        </w:rPr>
        <w:t xml:space="preserve">When the rain event occurred, we quickly </w:t>
      </w:r>
      <w:r w:rsidRPr="00FE16A8">
        <w:rPr>
          <w:rFonts w:cstheme="minorHAnsi"/>
          <w:noProof/>
          <w:sz w:val="23"/>
          <w:szCs w:val="23"/>
        </w:rPr>
        <w:t>assessed the damage and calculated</w:t>
      </w:r>
      <w:r w:rsidRPr="00FE16A8">
        <w:rPr>
          <w:rFonts w:cstheme="minorHAnsi"/>
          <w:noProof/>
          <w:sz w:val="23"/>
          <w:szCs w:val="23"/>
        </w:rPr>
        <w:t xml:space="preserve"> the anticipated cost. Not knowing the full extent of the damages, we calculated our expenses, plus a 20-30% contingency for the "what ifs."  This initial estimate was $9mm. Since there w</w:t>
      </w:r>
      <w:r w:rsidRPr="00FE16A8">
        <w:rPr>
          <w:rFonts w:cstheme="minorHAnsi"/>
          <w:noProof/>
          <w:sz w:val="23"/>
          <w:szCs w:val="23"/>
        </w:rPr>
        <w:t>as no insurance money to cover these costs, we shifted our investment portfolio</w:t>
      </w:r>
      <w:r w:rsidRPr="00FE16A8">
        <w:rPr>
          <w:rFonts w:cstheme="minorHAnsi"/>
          <w:noProof/>
          <w:sz w:val="23"/>
          <w:szCs w:val="23"/>
        </w:rPr>
        <w:t xml:space="preserve"> to obtain an unsecured $6.5mm line of credit. Next, we renegotiated our Sodexo contract to provide $2mm of capital. We also decided to cut our capital expenditures budget </w:t>
      </w:r>
      <w:r w:rsidRPr="00FE16A8">
        <w:rPr>
          <w:rFonts w:cstheme="minorHAnsi"/>
          <w:noProof/>
          <w:sz w:val="23"/>
          <w:szCs w:val="23"/>
        </w:rPr>
        <w:t>for 2026 from $4.8mm to $2.4mm and allocate the remaining $2.4mm</w:t>
      </w:r>
      <w:r w:rsidRPr="00FE16A8">
        <w:rPr>
          <w:rFonts w:cstheme="minorHAnsi"/>
          <w:noProof/>
          <w:sz w:val="23"/>
          <w:szCs w:val="23"/>
        </w:rPr>
        <w:t xml:space="preserve"> toward the rain event. With this shift in resources, </w:t>
      </w:r>
      <w:r w:rsidRPr="00FE16A8">
        <w:rPr>
          <w:rFonts w:cstheme="minorHAnsi"/>
          <w:noProof/>
          <w:sz w:val="23"/>
          <w:szCs w:val="23"/>
        </w:rPr>
        <w:t>$8.5mm at our disposal, and our $12.5mm investments, we felt comfortable managing</w:t>
      </w:r>
      <w:r w:rsidRPr="00FE16A8">
        <w:rPr>
          <w:rFonts w:cstheme="minorHAnsi"/>
          <w:noProof/>
          <w:sz w:val="23"/>
          <w:szCs w:val="23"/>
        </w:rPr>
        <w:t xml:space="preserve"> the expenses.  </w:t>
      </w:r>
    </w:p>
    <w:p w14:paraId="0CD63228" w14:textId="77777777" w:rsidR="00FE16A8" w:rsidRPr="00FE16A8" w:rsidRDefault="00FE16A8" w:rsidP="00FE16A8">
      <w:pPr>
        <w:spacing w:after="0" w:line="240" w:lineRule="auto"/>
        <w:rPr>
          <w:rFonts w:cstheme="minorHAnsi"/>
          <w:noProof/>
          <w:sz w:val="23"/>
          <w:szCs w:val="23"/>
        </w:rPr>
      </w:pPr>
    </w:p>
    <w:p w14:paraId="104EF376" w14:textId="6525B805" w:rsidR="00FE16A8" w:rsidRPr="00FE16A8" w:rsidRDefault="00FE16A8" w:rsidP="00FE16A8">
      <w:pPr>
        <w:spacing w:after="0" w:line="240" w:lineRule="auto"/>
        <w:rPr>
          <w:rFonts w:cstheme="minorHAnsi"/>
          <w:noProof/>
          <w:sz w:val="23"/>
          <w:szCs w:val="23"/>
        </w:rPr>
      </w:pPr>
      <w:r w:rsidRPr="00FE16A8">
        <w:rPr>
          <w:rFonts w:cstheme="minorHAnsi"/>
          <w:noProof/>
          <w:sz w:val="23"/>
          <w:szCs w:val="23"/>
        </w:rPr>
        <w:t>Now that the process is wrapping up, we have actual costs to work with, and it appears we will be just under $5mm in total cost for the rain event. We have not had to use any of the line of credit or our investments. We have funded all expenses from operating cash and the Sodexo contract commitments. Now here comes the wonderful part of the story.</w:t>
      </w:r>
    </w:p>
    <w:p w14:paraId="3FDEC1EB" w14:textId="77777777" w:rsidR="00FE16A8" w:rsidRPr="00FE16A8" w:rsidRDefault="00FE16A8" w:rsidP="00FE16A8">
      <w:pPr>
        <w:spacing w:after="0" w:line="240" w:lineRule="auto"/>
        <w:rPr>
          <w:rFonts w:cstheme="minorHAnsi"/>
          <w:noProof/>
          <w:sz w:val="23"/>
          <w:szCs w:val="23"/>
        </w:rPr>
      </w:pPr>
    </w:p>
    <w:p w14:paraId="5FC23C38" w14:textId="1FB2BE92" w:rsidR="00FE16A8" w:rsidRPr="00FE16A8" w:rsidRDefault="00FE16A8" w:rsidP="00FE16A8">
      <w:pPr>
        <w:spacing w:after="0" w:line="240" w:lineRule="auto"/>
        <w:rPr>
          <w:rFonts w:cstheme="minorHAnsi"/>
          <w:noProof/>
          <w:sz w:val="23"/>
          <w:szCs w:val="23"/>
        </w:rPr>
      </w:pPr>
      <w:r w:rsidRPr="00FE16A8">
        <w:rPr>
          <w:rFonts w:cstheme="minorHAnsi"/>
          <w:noProof/>
          <w:sz w:val="23"/>
          <w:szCs w:val="23"/>
        </w:rPr>
        <w:t xml:space="preserve">The government </w:t>
      </w:r>
      <w:r w:rsidRPr="00FE16A8">
        <w:rPr>
          <w:rFonts w:cstheme="minorHAnsi"/>
          <w:noProof/>
          <w:sz w:val="23"/>
          <w:szCs w:val="23"/>
        </w:rPr>
        <w:t>established an Employee Retention Credit (ERC) program during COVID, a refundable tax credit for businesses that kept employees on payroll during pandemic-</w:t>
      </w:r>
      <w:r w:rsidRPr="00FE16A8">
        <w:rPr>
          <w:rFonts w:cstheme="minorHAnsi"/>
          <w:noProof/>
          <w:sz w:val="23"/>
          <w:szCs w:val="23"/>
        </w:rPr>
        <w:t xml:space="preserve">related shutdowns or significant revenue declines in 2020 and 2021. We felt </w:t>
      </w:r>
      <w:r w:rsidRPr="00FE16A8">
        <w:rPr>
          <w:rFonts w:cstheme="minorHAnsi"/>
          <w:noProof/>
          <w:sz w:val="23"/>
          <w:szCs w:val="23"/>
        </w:rPr>
        <w:t>we should qualify for this credit, so David Larson, CFO, applied over two years ago</w:t>
      </w:r>
      <w:r w:rsidRPr="00FE16A8">
        <w:rPr>
          <w:rFonts w:cstheme="minorHAnsi"/>
          <w:noProof/>
          <w:sz w:val="23"/>
          <w:szCs w:val="23"/>
        </w:rPr>
        <w:t xml:space="preserve">. There was no guarantee that we would be approved. However, we have since received $4.3mm from the government for the ERC. A true blessing during a time of need!  </w:t>
      </w:r>
    </w:p>
    <w:p w14:paraId="398D271B" w14:textId="28F2B8C3" w:rsidR="00FE16A8" w:rsidRPr="00FE16A8" w:rsidRDefault="00FE16A8" w:rsidP="00FE16A8">
      <w:pPr>
        <w:spacing w:after="0" w:line="240" w:lineRule="auto"/>
        <w:rPr>
          <w:rFonts w:cstheme="minorHAnsi"/>
          <w:noProof/>
          <w:sz w:val="23"/>
          <w:szCs w:val="23"/>
        </w:rPr>
      </w:pPr>
    </w:p>
    <w:p w14:paraId="433354A4" w14:textId="21B355B7" w:rsidR="001B2CE9" w:rsidRPr="00FE16A8" w:rsidRDefault="00FE16A8" w:rsidP="00FE16A8">
      <w:pPr>
        <w:spacing w:after="0" w:line="240" w:lineRule="auto"/>
        <w:rPr>
          <w:rFonts w:cstheme="minorHAnsi"/>
          <w:noProof/>
          <w:sz w:val="23"/>
          <w:szCs w:val="23"/>
        </w:rPr>
      </w:pPr>
      <w:r w:rsidRPr="00FE16A8">
        <w:rPr>
          <w:rFonts w:cstheme="minorHAnsi"/>
          <w:noProof/>
        </w:rPr>
        <w:drawing>
          <wp:anchor distT="0" distB="0" distL="114300" distR="114300" simplePos="0" relativeHeight="251661312" behindDoc="1" locked="0" layoutInCell="1" allowOverlap="1" wp14:anchorId="6E2B59C3" wp14:editId="5A4FDC9C">
            <wp:simplePos x="0" y="0"/>
            <wp:positionH relativeFrom="column">
              <wp:posOffset>2492376</wp:posOffset>
            </wp:positionH>
            <wp:positionV relativeFrom="paragraph">
              <wp:posOffset>374650</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16A8">
        <w:rPr>
          <w:rFonts w:cstheme="minorHAnsi"/>
          <w:noProof/>
          <w:sz w:val="23"/>
          <w:szCs w:val="23"/>
        </w:rPr>
        <w:t>Did we take a hit from the rain event expenses? Of course we did. Is Waterman Village bouncing back and growing stronger every day? It absolutely is. Is there an expectation for a double-digit rate increase in 2027? No, there is not. Have a wonderful day!</w:t>
      </w:r>
    </w:p>
    <w:sectPr w:rsidR="001B2CE9" w:rsidRPr="00FE16A8"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4F46" w14:textId="77777777" w:rsidR="00DA7274" w:rsidRDefault="00DA7274" w:rsidP="00657EC1">
      <w:pPr>
        <w:spacing w:after="0" w:line="240" w:lineRule="auto"/>
      </w:pPr>
      <w:r>
        <w:separator/>
      </w:r>
    </w:p>
  </w:endnote>
  <w:endnote w:type="continuationSeparator" w:id="0">
    <w:p w14:paraId="0C4744F0" w14:textId="77777777" w:rsidR="00DA7274" w:rsidRDefault="00DA7274"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E4CB1" w14:textId="77777777" w:rsidR="00DA7274" w:rsidRDefault="00DA7274" w:rsidP="00657EC1">
      <w:pPr>
        <w:spacing w:after="0" w:line="240" w:lineRule="auto"/>
      </w:pPr>
      <w:r>
        <w:separator/>
      </w:r>
    </w:p>
  </w:footnote>
  <w:footnote w:type="continuationSeparator" w:id="0">
    <w:p w14:paraId="4550E6F6" w14:textId="77777777" w:rsidR="00DA7274" w:rsidRDefault="00DA7274"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OtBQATmxB0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2C"/>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3F5"/>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3A21"/>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4</cp:revision>
  <cp:lastPrinted>2025-12-18T19:47:00Z</cp:lastPrinted>
  <dcterms:created xsi:type="dcterms:W3CDTF">2026-04-30T18:28:00Z</dcterms:created>
  <dcterms:modified xsi:type="dcterms:W3CDTF">2026-04-30T18:43:00Z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