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E9B" w:rsidRDefault="00ED6E9B" w:rsidP="00ED6E9B">
      <w:pPr>
        <w:pStyle w:val="paragraph"/>
        <w:spacing w:before="0" w:beforeAutospacing="0" w:after="0" w:afterAutospacing="0"/>
        <w:ind w:left="-30" w:right="-30"/>
        <w:jc w:val="center"/>
        <w:textAlignment w:val="baseline"/>
        <w:rPr>
          <w:rFonts w:asciiTheme="minorHAnsi" w:hAnsiTheme="minorHAnsi" w:cstheme="minorHAnsi"/>
          <w:sz w:val="28"/>
          <w:szCs w:val="22"/>
        </w:rPr>
      </w:pPr>
      <w:bookmarkStart w:id="0" w:name="_Int_0yq4ahsM"/>
      <w:r>
        <w:rPr>
          <w:rStyle w:val="normaltextrun"/>
          <w:rFonts w:asciiTheme="minorHAnsi" w:hAnsiTheme="minorHAnsi" w:cstheme="minorHAnsi"/>
          <w:b/>
          <w:bCs/>
          <w:color w:val="0E101A"/>
          <w:sz w:val="28"/>
          <w:szCs w:val="22"/>
        </w:rPr>
        <w:t>Waterman Village</w:t>
      </w:r>
      <w:r>
        <w:rPr>
          <w:rStyle w:val="eop"/>
          <w:rFonts w:asciiTheme="minorHAnsi" w:hAnsiTheme="minorHAnsi" w:cstheme="minorHAnsi"/>
          <w:color w:val="0E101A"/>
          <w:sz w:val="28"/>
          <w:szCs w:val="22"/>
        </w:rPr>
        <w:t> </w:t>
      </w:r>
      <w:bookmarkEnd w:id="0"/>
    </w:p>
    <w:p w:rsidR="00ED6E9B" w:rsidRDefault="00ED6E9B" w:rsidP="00ED6E9B">
      <w:pPr>
        <w:pStyle w:val="paragraph"/>
        <w:spacing w:before="0" w:beforeAutospacing="0" w:after="0" w:afterAutospacing="0"/>
        <w:ind w:left="-30" w:right="-30"/>
        <w:jc w:val="center"/>
        <w:textAlignment w:val="baseline"/>
        <w:rPr>
          <w:rFonts w:asciiTheme="minorHAnsi" w:hAnsiTheme="minorHAnsi" w:cstheme="minorHAnsi"/>
          <w:sz w:val="28"/>
          <w:szCs w:val="22"/>
        </w:rPr>
      </w:pPr>
      <w:r>
        <w:rPr>
          <w:rStyle w:val="normaltextrun"/>
          <w:rFonts w:asciiTheme="minorHAnsi" w:hAnsiTheme="minorHAnsi" w:cstheme="minorHAnsi"/>
          <w:b/>
          <w:bCs/>
          <w:color w:val="0E101A"/>
          <w:sz w:val="28"/>
          <w:szCs w:val="22"/>
        </w:rPr>
        <w:t>Mount Dora, Florida</w:t>
      </w:r>
      <w:r>
        <w:rPr>
          <w:rStyle w:val="eop"/>
          <w:rFonts w:asciiTheme="minorHAnsi" w:hAnsiTheme="minorHAnsi" w:cstheme="minorHAnsi"/>
          <w:color w:val="0E101A"/>
          <w:sz w:val="28"/>
          <w:szCs w:val="22"/>
        </w:rPr>
        <w:t> </w:t>
      </w:r>
    </w:p>
    <w:p w:rsidR="00ED6E9B" w:rsidRDefault="00ED6E9B" w:rsidP="00ED6E9B">
      <w:pPr>
        <w:pStyle w:val="paragraph"/>
        <w:spacing w:before="0" w:beforeAutospacing="0" w:after="0" w:afterAutospacing="0"/>
        <w:ind w:left="-30" w:right="-30"/>
        <w:jc w:val="center"/>
        <w:textAlignment w:val="baseline"/>
        <w:rPr>
          <w:rFonts w:asciiTheme="minorHAnsi" w:hAnsiTheme="minorHAnsi" w:cstheme="minorHAnsi"/>
          <w:sz w:val="28"/>
          <w:szCs w:val="22"/>
        </w:rPr>
      </w:pPr>
      <w:r>
        <w:rPr>
          <w:rStyle w:val="normaltextrun"/>
          <w:rFonts w:asciiTheme="minorHAnsi" w:hAnsiTheme="minorHAnsi" w:cstheme="minorHAnsi"/>
          <w:color w:val="0070C0"/>
          <w:sz w:val="28"/>
          <w:szCs w:val="22"/>
        </w:rPr>
        <w:t xml:space="preserve"> </w:t>
      </w:r>
      <w:r>
        <w:rPr>
          <w:rStyle w:val="normaltextrun"/>
          <w:rFonts w:asciiTheme="minorHAnsi" w:hAnsiTheme="minorHAnsi" w:cstheme="minorHAnsi"/>
          <w:b/>
          <w:bCs/>
          <w:color w:val="0070C0"/>
          <w:sz w:val="28"/>
          <w:szCs w:val="22"/>
          <w:u w:val="single"/>
        </w:rPr>
        <w:t>Foundation Town Hall Meeting</w:t>
      </w:r>
      <w:r>
        <w:rPr>
          <w:rStyle w:val="eop"/>
          <w:rFonts w:asciiTheme="minorHAnsi" w:hAnsiTheme="minorHAnsi" w:cstheme="minorHAnsi"/>
          <w:color w:val="0070C0"/>
          <w:sz w:val="28"/>
          <w:szCs w:val="22"/>
        </w:rPr>
        <w:t> </w:t>
      </w:r>
    </w:p>
    <w:p w:rsidR="00ED6E9B" w:rsidRDefault="00ED6E9B" w:rsidP="00ED6E9B">
      <w:pPr>
        <w:pStyle w:val="paragraph"/>
        <w:spacing w:before="0" w:beforeAutospacing="0" w:after="0" w:afterAutospacing="0"/>
        <w:ind w:left="-30" w:right="-30"/>
        <w:jc w:val="center"/>
        <w:textAlignment w:val="baseline"/>
        <w:rPr>
          <w:rFonts w:asciiTheme="minorHAnsi" w:hAnsiTheme="minorHAnsi" w:cstheme="minorHAnsi"/>
          <w:sz w:val="22"/>
          <w:szCs w:val="22"/>
        </w:rPr>
      </w:pPr>
      <w:r>
        <w:rPr>
          <w:rStyle w:val="normaltextrun"/>
          <w:rFonts w:asciiTheme="minorHAnsi" w:hAnsiTheme="minorHAnsi" w:cstheme="minorHAnsi"/>
          <w:color w:val="0070C0"/>
          <w:sz w:val="22"/>
          <w:szCs w:val="22"/>
        </w:rPr>
        <w:t xml:space="preserve"> </w:t>
      </w:r>
    </w:p>
    <w:p w:rsidR="002E06A5" w:rsidRPr="00040917" w:rsidRDefault="00ED6E9B">
      <w:pPr>
        <w:rPr>
          <w:b/>
          <w:u w:val="single"/>
        </w:rPr>
      </w:pPr>
      <w:r>
        <w:t>Pastor Fred, Director of Spiritual Wellness and Foundation Representative, opened the Foundation Meeting with a prayer</w:t>
      </w:r>
      <w:r w:rsidR="00B4445B">
        <w:t xml:space="preserve"> and followed with The Pledge of Allegiance, on</w:t>
      </w:r>
      <w:r>
        <w:t xml:space="preserve"> Thursday, June 5, 2025, at 3:00 pm. </w:t>
      </w:r>
    </w:p>
    <w:p w:rsidR="00040917" w:rsidRPr="0071289E" w:rsidRDefault="00040917" w:rsidP="00040917">
      <w:pPr>
        <w:pStyle w:val="NoSpacing"/>
        <w:rPr>
          <w:b/>
          <w:sz w:val="24"/>
          <w:szCs w:val="24"/>
          <w:u w:val="single"/>
        </w:rPr>
      </w:pPr>
      <w:proofErr w:type="spellStart"/>
      <w:r w:rsidRPr="0071289E">
        <w:rPr>
          <w:b/>
          <w:sz w:val="24"/>
          <w:szCs w:val="24"/>
          <w:u w:val="single"/>
        </w:rPr>
        <w:t>Arvon</w:t>
      </w:r>
      <w:proofErr w:type="spellEnd"/>
      <w:r w:rsidRPr="0071289E">
        <w:rPr>
          <w:b/>
          <w:sz w:val="24"/>
          <w:szCs w:val="24"/>
          <w:u w:val="single"/>
        </w:rPr>
        <w:t xml:space="preserve"> </w:t>
      </w:r>
      <w:proofErr w:type="spellStart"/>
      <w:r w:rsidRPr="0071289E">
        <w:rPr>
          <w:b/>
          <w:sz w:val="24"/>
          <w:szCs w:val="24"/>
          <w:u w:val="single"/>
        </w:rPr>
        <w:t>Byle</w:t>
      </w:r>
      <w:proofErr w:type="spellEnd"/>
      <w:r w:rsidRPr="0071289E">
        <w:rPr>
          <w:b/>
          <w:sz w:val="24"/>
          <w:szCs w:val="24"/>
          <w:u w:val="single"/>
        </w:rPr>
        <w:t>- Chairman of Fundraising &amp; Vice Chairman of the Foundation</w:t>
      </w:r>
    </w:p>
    <w:p w:rsidR="005C396C" w:rsidRPr="00040917" w:rsidRDefault="005C396C" w:rsidP="00040917">
      <w:pPr>
        <w:pStyle w:val="NoSpacing"/>
        <w:numPr>
          <w:ilvl w:val="0"/>
          <w:numId w:val="6"/>
        </w:numPr>
        <w:rPr>
          <w:b/>
          <w:u w:val="single"/>
        </w:rPr>
      </w:pPr>
      <w:r>
        <w:t xml:space="preserve">I am delighted to see as many of you here as there are. We were </w:t>
      </w:r>
      <w:r w:rsidR="00B12E9E">
        <w:t>unsure what to expect—any time you ask</w:t>
      </w:r>
      <w:r>
        <w:t xml:space="preserve"> people for m</w:t>
      </w:r>
      <w:r w:rsidR="007B4D53">
        <w:t xml:space="preserve">oney, it can feel a bit uneasy. </w:t>
      </w:r>
      <w:r>
        <w:t xml:space="preserve">We are grateful for the opportunity to share our message with you. One of our primary goals today is to reassure you and keep you informed about the progress and activities of the Foundation over the past 18 months. As some may know, the Foundation </w:t>
      </w:r>
      <w:proofErr w:type="gramStart"/>
      <w:r>
        <w:t>was established</w:t>
      </w:r>
      <w:proofErr w:type="gramEnd"/>
      <w:r>
        <w:t xml:space="preserve"> in 1989 by three visionary residents who understood that Waterman Village could not provide everything the community might need. They took the initiative to form the Foundation, which was formally incorporated with bylaws in 1991.</w:t>
      </w:r>
    </w:p>
    <w:p w:rsidR="005C396C" w:rsidRDefault="005C396C" w:rsidP="00040917">
      <w:pPr>
        <w:pStyle w:val="NoSpacing"/>
        <w:numPr>
          <w:ilvl w:val="0"/>
          <w:numId w:val="6"/>
        </w:numPr>
      </w:pPr>
      <w:r>
        <w:t>However, one key component was never put in place—an endowment. Over the past 12 to 15 years, the Foundation has spent approximately $180,000 on resident-focused projects. The problem is</w:t>
      </w:r>
      <w:r w:rsidR="00B12E9E">
        <w:t xml:space="preserve"> that it only raised about $180,000 then,</w:t>
      </w:r>
      <w:r>
        <w:t xml:space="preserve"> so there has been no lon</w:t>
      </w:r>
      <w:r w:rsidR="007B4D53">
        <w:t>g-term revenue generation to sus</w:t>
      </w:r>
      <w:r>
        <w:t>tain future efforts. As I look around at other communities—friends and family of mine—I see how far behind we are in terms of future planning and sustainability. My sister lives in a similar community in Grand Rapids, Michigan, which operates across two campuses and has a $30 million foundation. Here we are today, hoping to establish just $500,000. We have a long journey ahead.</w:t>
      </w:r>
    </w:p>
    <w:p w:rsidR="005C396C" w:rsidRDefault="005C396C" w:rsidP="00040917">
      <w:pPr>
        <w:pStyle w:val="NoSpacing"/>
        <w:numPr>
          <w:ilvl w:val="0"/>
          <w:numId w:val="6"/>
        </w:numPr>
      </w:pPr>
      <w:r>
        <w:t>Another friend of mine lives in Novi, Michigan, in a community called Fox Run—part of the national Erickson network of 25 communities. I sent him a copy of an interview Harmon and I did for our campus TV, and he responded by sharing that he had just attended a luncheon with 160 attendees, each of whom gave a minimum of $1,000. That one event raised $450,000 in a single year to support staff scholarships. It was Ken—the same friend—who originally encouraged me to explore ways to support our employees here. Until recently, the Foundation has been focused solely on resident needs. However, I think all of us have developed relationships with team members—whether</w:t>
      </w:r>
      <w:r w:rsidR="007B4D53">
        <w:t xml:space="preserve"> it is Plant Operations or the D</w:t>
      </w:r>
      <w:r>
        <w:t>ining staff—who could benefit from a little help. Some may have made poor decisions or fallen on hard times, and it often feels like they are stuck digging a deeper hole. Given the quality of life we enjoy here, I believe it is meaningful for us to lend a hand when we can.</w:t>
      </w:r>
    </w:p>
    <w:p w:rsidR="00B4445B" w:rsidRDefault="005C396C" w:rsidP="00040917">
      <w:pPr>
        <w:pStyle w:val="NoSpacing"/>
        <w:numPr>
          <w:ilvl w:val="0"/>
          <w:numId w:val="6"/>
        </w:numPr>
      </w:pPr>
      <w:r>
        <w:t>At first, I naively thought we would be awarding large university scholarships. However, that is not what is needed right now. Our staff are seeking certification programs and educational grants—from Lake Tech, Lake-Sumter State College, or other local institutions—to gain skills in cosmetology, therapy, auto mechanics, and more. The goal is not necessarily for them to stay at Waterman forever. I hope we can help them grow, move on to greater opportunities, and create a cycle where more young people are drawn here, benefit from our support, and then move forward. Now, let me update you on what the Foundation has been working on over the last 18 months. A major focus has been reintroducing the Foundation to the resident community. I suspect that if we walked outside today and asked 100 people about the Foundation, 95 of them mig</w:t>
      </w:r>
      <w:r w:rsidR="007B4D53">
        <w:t>ht not even know it exists. O</w:t>
      </w:r>
      <w:r>
        <w:t>ne of our first objectives was visibility—making the Foundation known, accessible, and transparent.</w:t>
      </w:r>
      <w:r w:rsidR="00040917">
        <w:t xml:space="preserve"> </w:t>
      </w:r>
      <w:r>
        <w:t xml:space="preserve">You may have noticed that recent materials include our Board of Directors’ names and contact information. That was not the case before. The </w:t>
      </w:r>
      <w:r>
        <w:lastRenderedPageBreak/>
        <w:t>Foundation was somewhat of a hidden asset.</w:t>
      </w:r>
      <w:r w:rsidR="00040917">
        <w:t xml:space="preserve"> </w:t>
      </w:r>
      <w:r>
        <w:t>We also spent considerable time cleaning up legal documents. Thanks to Andrew, we were able to work with his legal team in Orlando to align our bylaws and articles of incorporation. Previously, these documents conflicted in terms of names, dates, and other legal details. That has now been resolved, and we are officially a 501(c) (3) nonprofit organization—fully documented and compliant. Any donation you make is now definitively tax-deductible. Two years ago, the Foundation’s Board had dwindled. Our charter allows for 12 board seats, but when I joined, only five were filled, and participation was waning. With little activity, there was not much incentive to stay engaged; that has changed. Our fundraising committee, in particular, has been incredibly active—meeting every two weeks for the past year and a half over at Lakeside. I have served on many committees in my life, but few have been as enjoyable, collaborative, and productive as this one. It has been a real pleasure to work with such dedicated individuals.</w:t>
      </w:r>
    </w:p>
    <w:p w:rsidR="00ED6E9B" w:rsidRDefault="00ED6E9B" w:rsidP="00040917">
      <w:pPr>
        <w:pStyle w:val="NoSpacing"/>
      </w:pPr>
    </w:p>
    <w:p w:rsidR="005C396C" w:rsidRPr="005C396C" w:rsidRDefault="005C396C" w:rsidP="00537690">
      <w:pPr>
        <w:pStyle w:val="NoSpacing"/>
        <w:numPr>
          <w:ilvl w:val="0"/>
          <w:numId w:val="5"/>
        </w:numPr>
      </w:pPr>
      <w:r w:rsidRPr="005C396C">
        <w:t>I was recently writing thank-you letters, and I would like to take a moment to recognize Susan Kerr—</w:t>
      </w:r>
      <w:r w:rsidR="00040917" w:rsidRPr="005C396C">
        <w:t>she is</w:t>
      </w:r>
      <w:r w:rsidRPr="005C396C">
        <w:t xml:space="preserve"> right over here in the pink. We affectionately call her “the lady with the golden pen.” </w:t>
      </w:r>
      <w:r w:rsidR="00040917" w:rsidRPr="005C396C">
        <w:t>Susan wrote every brochure, flyer, and documentation you now have in your hands</w:t>
      </w:r>
      <w:r w:rsidRPr="005C396C">
        <w:t xml:space="preserve">. We also had the benefit of a professional designer, and as you can tell, </w:t>
      </w:r>
      <w:r w:rsidR="00040917" w:rsidRPr="005C396C">
        <w:t>someone with marginal design skills did not create these materials</w:t>
      </w:r>
      <w:r w:rsidRPr="005C396C">
        <w:t>.</w:t>
      </w:r>
      <w:r w:rsidR="00537690">
        <w:t xml:space="preserve"> </w:t>
      </w:r>
      <w:r w:rsidRPr="005C396C">
        <w:t>I had always assumed our designer, Angela Parton, was based in downtown Mount Dora. Last week, I asked Susan for her address so I could send a thank-you note. To my surprise, Susan replied that Angela lives in Graham, North Carolina. I was shocked, so I called Susan to confirm—and yes, Angela is indeed in North Carolina.</w:t>
      </w:r>
      <w:r w:rsidR="00537690">
        <w:t xml:space="preserve"> </w:t>
      </w:r>
      <w:r w:rsidRPr="005C396C">
        <w:t xml:space="preserve">What is remarkable is that everything you have seen </w:t>
      </w:r>
      <w:proofErr w:type="gramStart"/>
      <w:r w:rsidRPr="005C396C">
        <w:t xml:space="preserve">was written and designed by </w:t>
      </w:r>
      <w:r w:rsidR="00D93973">
        <w:t>Susan and Angela, who</w:t>
      </w:r>
      <w:bookmarkStart w:id="1" w:name="_GoBack"/>
      <w:bookmarkEnd w:id="1"/>
      <w:r w:rsidRPr="005C396C">
        <w:t xml:space="preserve"> have never met in person</w:t>
      </w:r>
      <w:proofErr w:type="gramEnd"/>
      <w:r w:rsidRPr="005C396C">
        <w:t>. They have communicated, of course, but they have never worked together face-to-face. This speaks volumes about the effectiveness of the digital world we now live in.</w:t>
      </w:r>
      <w:r w:rsidR="00537690">
        <w:t xml:space="preserve"> </w:t>
      </w:r>
      <w:r w:rsidRPr="005C396C">
        <w:t xml:space="preserve">Another key accomplishment of the Foundation this year was updating our mission statement. As many of you know, change does not come easily around here—we have all experienced </w:t>
      </w:r>
      <w:r w:rsidR="00040917" w:rsidRPr="005C396C">
        <w:t>firsthand</w:t>
      </w:r>
      <w:r w:rsidRPr="005C396C">
        <w:t xml:space="preserve">. However, after thoughtful discussion and effort, we successfully amended our mission. It now reads: </w:t>
      </w:r>
      <w:r w:rsidRPr="005C396C">
        <w:rPr>
          <w:i/>
          <w:iCs/>
        </w:rPr>
        <w:t>“for the benefit of residents and employees.”</w:t>
      </w:r>
      <w:r w:rsidRPr="005C396C">
        <w:t xml:space="preserve"> While we will always keep our focus on residents, we now officially recognize the importance of supporting our employees as well.</w:t>
      </w:r>
    </w:p>
    <w:p w:rsidR="005C396C" w:rsidRPr="005C396C" w:rsidRDefault="005C396C" w:rsidP="005C396C">
      <w:pPr>
        <w:pStyle w:val="NoSpacing"/>
        <w:numPr>
          <w:ilvl w:val="0"/>
          <w:numId w:val="5"/>
        </w:numPr>
      </w:pPr>
      <w:r w:rsidRPr="005C396C">
        <w:t xml:space="preserve">We also introduced </w:t>
      </w:r>
      <w:r w:rsidRPr="005C396C">
        <w:rPr>
          <w:b/>
          <w:bCs/>
        </w:rPr>
        <w:t>term limits</w:t>
      </w:r>
      <w:r w:rsidRPr="005C396C">
        <w:t xml:space="preserve"> for board members, which will take effect this fall. It is not healthy for an organization to have the same leadership in place for a decade or more. New perspectives and fresh ideas are essential, and we will begin a phased rotation of board members. Those of us currently serving will be stepping aside </w:t>
      </w:r>
      <w:r w:rsidR="00537690">
        <w:t xml:space="preserve">shortly, </w:t>
      </w:r>
      <w:r w:rsidRPr="005C396C">
        <w:t>and we hope some of you will consider getting involved.</w:t>
      </w:r>
      <w:r w:rsidR="00537690">
        <w:t xml:space="preserve"> </w:t>
      </w:r>
      <w:r w:rsidRPr="005C396C">
        <w:t>When I joined the board, I asked if I could choose the members of the fundraising committee. The answer was yes</w:t>
      </w:r>
      <w:r w:rsidR="00537690">
        <w:t xml:space="preserve">, </w:t>
      </w:r>
      <w:r w:rsidRPr="005C396C">
        <w:t>and the individuals you saw raise their hands today were handpicked because I knew they had the skills we needed. I worked in fundraising at the university level, and while that was on a much larger scale, the core skills remain the same. I deeply appreciate everything this committee has done—</w:t>
      </w:r>
      <w:r w:rsidR="00537690" w:rsidRPr="005C396C">
        <w:t>they have</w:t>
      </w:r>
      <w:r w:rsidRPr="005C396C">
        <w:t xml:space="preserve"> been exceptional.</w:t>
      </w:r>
    </w:p>
    <w:p w:rsidR="005C396C" w:rsidRPr="005C396C" w:rsidRDefault="005C396C" w:rsidP="00537690">
      <w:pPr>
        <w:pStyle w:val="NoSpacing"/>
        <w:numPr>
          <w:ilvl w:val="0"/>
          <w:numId w:val="4"/>
        </w:numPr>
      </w:pPr>
      <w:r w:rsidRPr="005C396C">
        <w:t xml:space="preserve">One important structural change was establishing a </w:t>
      </w:r>
      <w:r w:rsidRPr="005C396C">
        <w:rPr>
          <w:b/>
          <w:bCs/>
        </w:rPr>
        <w:t>separate fundraising committee</w:t>
      </w:r>
      <w:r w:rsidRPr="005C396C">
        <w:t>, independent of the Board of Directors. If you live in Lakeside, you probably had a representative visit your door. This committee has been a major force in producing what you see today.</w:t>
      </w:r>
    </w:p>
    <w:p w:rsidR="00537690" w:rsidRDefault="00537690" w:rsidP="00D84CC5">
      <w:pPr>
        <w:pStyle w:val="NoSpacing"/>
        <w:ind w:left="720" w:firstLine="30"/>
      </w:pPr>
      <w:r w:rsidRPr="005C396C">
        <w:t>We have</w:t>
      </w:r>
      <w:r w:rsidR="005C396C" w:rsidRPr="005C396C">
        <w:t xml:space="preserve"> also formed a </w:t>
      </w:r>
      <w:r w:rsidR="005C396C" w:rsidRPr="005C396C">
        <w:rPr>
          <w:b/>
          <w:bCs/>
        </w:rPr>
        <w:t>Finance Committee</w:t>
      </w:r>
      <w:r w:rsidR="005C396C" w:rsidRPr="005C396C">
        <w:t xml:space="preserve">, currently led by Bob Pine and Mike McGuire. </w:t>
      </w:r>
      <w:r w:rsidR="00D84CC5">
        <w:t xml:space="preserve">Mike </w:t>
      </w:r>
      <w:r w:rsidR="005C396C" w:rsidRPr="005C396C">
        <w:t>and Bob are responsible for holding Raymond</w:t>
      </w:r>
      <w:r w:rsidR="00D84CC5">
        <w:t xml:space="preserve"> James, our investment manager, </w:t>
      </w:r>
      <w:r w:rsidR="005C396C" w:rsidRPr="005C396C">
        <w:t xml:space="preserve">accountable. </w:t>
      </w:r>
    </w:p>
    <w:p w:rsidR="005C396C" w:rsidRPr="005C396C" w:rsidRDefault="00537690" w:rsidP="00537690">
      <w:pPr>
        <w:pStyle w:val="NoSpacing"/>
        <w:numPr>
          <w:ilvl w:val="0"/>
          <w:numId w:val="4"/>
        </w:numPr>
      </w:pPr>
      <w:r w:rsidRPr="005C396C">
        <w:t>They have</w:t>
      </w:r>
      <w:r w:rsidR="005C396C" w:rsidRPr="005C396C">
        <w:t xml:space="preserve"> reviewed several other brokerages and developed a formal investment policy. Bob is a detail-oriented financial mind—what </w:t>
      </w:r>
      <w:r w:rsidRPr="005C396C">
        <w:t>I would</w:t>
      </w:r>
      <w:r w:rsidR="005C396C" w:rsidRPr="005C396C">
        <w:t xml:space="preserve"> call a perfect “bean counter”—so you can rest assured that every donation </w:t>
      </w:r>
      <w:r w:rsidRPr="005C396C">
        <w:t>would</w:t>
      </w:r>
      <w:r w:rsidR="005C396C" w:rsidRPr="005C396C">
        <w:t xml:space="preserve"> be professionally managed and closely monitored.</w:t>
      </w:r>
    </w:p>
    <w:p w:rsidR="005C396C" w:rsidRPr="005C396C" w:rsidRDefault="005C396C" w:rsidP="00537690">
      <w:pPr>
        <w:pStyle w:val="NoSpacing"/>
        <w:ind w:left="720" w:firstLine="30"/>
      </w:pPr>
      <w:r w:rsidRPr="005C396C">
        <w:lastRenderedPageBreak/>
        <w:t xml:space="preserve">Just this past Tuesday, we launched a </w:t>
      </w:r>
      <w:r w:rsidRPr="005C396C">
        <w:rPr>
          <w:b/>
          <w:bCs/>
        </w:rPr>
        <w:t>Donor Recognition Committee</w:t>
      </w:r>
      <w:r w:rsidRPr="005C396C">
        <w:t>. Pastor Fred is ch</w:t>
      </w:r>
      <w:r w:rsidR="00537690">
        <w:t>airing it, with Susan and Carl Kusk</w:t>
      </w:r>
      <w:r w:rsidRPr="005C396C">
        <w:t xml:space="preserve">y as members. This group will oversee donor plaques and recognition systems. </w:t>
      </w:r>
      <w:r w:rsidR="00537690" w:rsidRPr="005C396C">
        <w:t>We are</w:t>
      </w:r>
      <w:r w:rsidRPr="005C396C">
        <w:t xml:space="preserve"> planning a </w:t>
      </w:r>
      <w:r w:rsidRPr="005C396C">
        <w:rPr>
          <w:i/>
          <w:iCs/>
        </w:rPr>
        <w:t>virtual Wall of Fame</w:t>
      </w:r>
      <w:r w:rsidRPr="005C396C">
        <w:t xml:space="preserve">—for those on the Lakeside campus, I just confirmed with Brady that we </w:t>
      </w:r>
      <w:r w:rsidR="00537690" w:rsidRPr="005C396C">
        <w:t>could</w:t>
      </w:r>
      <w:r w:rsidRPr="005C396C">
        <w:t xml:space="preserve"> use one of the empty TV channels, such as Channel 3, to display a rolling tribute.</w:t>
      </w:r>
      <w:r w:rsidR="00537690">
        <w:t xml:space="preserve"> </w:t>
      </w:r>
      <w:r w:rsidRPr="005C396C">
        <w:t xml:space="preserve">This eliminates the need to spend $40,000–$50,000 on physical plaques. We </w:t>
      </w:r>
      <w:r w:rsidR="00537690" w:rsidRPr="005C396C">
        <w:t>will not</w:t>
      </w:r>
      <w:r w:rsidRPr="005C396C">
        <w:t xml:space="preserve"> list donation amounts, but we do have six giving categories, and your name will be included within the appropriate tier. This is a creative, cost-effective way to show appreciation.</w:t>
      </w:r>
    </w:p>
    <w:p w:rsidR="005C396C" w:rsidRPr="005C396C" w:rsidRDefault="005C396C" w:rsidP="005C396C">
      <w:pPr>
        <w:pStyle w:val="NoSpacing"/>
        <w:numPr>
          <w:ilvl w:val="0"/>
          <w:numId w:val="3"/>
        </w:numPr>
      </w:pPr>
      <w:r w:rsidRPr="005C396C">
        <w:t xml:space="preserve">As for our </w:t>
      </w:r>
      <w:r w:rsidRPr="005C396C">
        <w:rPr>
          <w:b/>
          <w:bCs/>
        </w:rPr>
        <w:t>campaign kickoff</w:t>
      </w:r>
      <w:r w:rsidRPr="005C396C">
        <w:t xml:space="preserve">, we had planned to launch the big TV interview Monday morning, but had a few technical hiccups. If you </w:t>
      </w:r>
      <w:r w:rsidR="00537690" w:rsidRPr="005C396C">
        <w:t>have not</w:t>
      </w:r>
      <w:r w:rsidRPr="005C396C">
        <w:t xml:space="preserve"> seen the interview that Harmon and I recorded, you can watch it on Channel 998 (this side of the road) or Channel 5 (the other side) at 11 a.m. or 7 p.m. </w:t>
      </w:r>
      <w:r w:rsidR="00537690" w:rsidRPr="005C396C">
        <w:t>It is</w:t>
      </w:r>
      <w:r w:rsidRPr="005C396C">
        <w:t xml:space="preserve"> about 20 minutes long and gives a great overview of the Foundation’s current direction. The main challenge continues to be awareness—getting the word out about what </w:t>
      </w:r>
      <w:r w:rsidR="00537690" w:rsidRPr="005C396C">
        <w:t>we are</w:t>
      </w:r>
      <w:r w:rsidRPr="005C396C">
        <w:t xml:space="preserve"> doing and why it matters.</w:t>
      </w:r>
      <w:r w:rsidR="00537690">
        <w:t xml:space="preserve"> </w:t>
      </w:r>
      <w:r w:rsidR="00537690" w:rsidRPr="005C396C">
        <w:t>We have</w:t>
      </w:r>
      <w:r w:rsidRPr="005C396C">
        <w:t xml:space="preserve"> mentioned before how important it is to establish an endowment. If we reach our goal of $500,000 and get just an 8% return, </w:t>
      </w:r>
      <w:r w:rsidR="00537690" w:rsidRPr="005C396C">
        <w:t>that is</w:t>
      </w:r>
      <w:r w:rsidRPr="005C396C">
        <w:t xml:space="preserve"> $40,000 annually to reinvest in the community. It may seem small, but </w:t>
      </w:r>
      <w:r w:rsidR="00537690" w:rsidRPr="005C396C">
        <w:t>it is</w:t>
      </w:r>
      <w:r w:rsidRPr="005C396C">
        <w:t xml:space="preserve"> a start—and crucially, we will not touch the principal. Only the revenue it generates will be used.</w:t>
      </w:r>
    </w:p>
    <w:p w:rsidR="005C396C" w:rsidRPr="005C396C" w:rsidRDefault="00537690" w:rsidP="001C1C97">
      <w:pPr>
        <w:pStyle w:val="NoSpacing"/>
        <w:numPr>
          <w:ilvl w:val="0"/>
          <w:numId w:val="2"/>
        </w:numPr>
      </w:pPr>
      <w:r w:rsidRPr="005C396C">
        <w:t>You have</w:t>
      </w:r>
      <w:r w:rsidR="005C396C" w:rsidRPr="005C396C">
        <w:t xml:space="preserve"> also received a </w:t>
      </w:r>
      <w:r w:rsidR="005C396C" w:rsidRPr="005C396C">
        <w:rPr>
          <w:b/>
          <w:bCs/>
        </w:rPr>
        <w:t>naming pamphlet</w:t>
      </w:r>
      <w:r w:rsidR="005C396C" w:rsidRPr="005C396C">
        <w:t xml:space="preserve">, which just became available from the printer. Unfortunately, we </w:t>
      </w:r>
      <w:r w:rsidRPr="005C396C">
        <w:t>did not</w:t>
      </w:r>
      <w:r w:rsidR="005C396C" w:rsidRPr="005C396C">
        <w:t xml:space="preserve"> have it in time for Saturday’s meeting. This is another great collaboration between Susan and Angela. The pamphlet includes our updated giving policy and a pricing sheet. </w:t>
      </w:r>
      <w:r w:rsidRPr="005C396C">
        <w:t>We have</w:t>
      </w:r>
      <w:r w:rsidR="005C396C" w:rsidRPr="005C396C">
        <w:t xml:space="preserve"> gone through the campus and assigned naming opportunities to many locations and items.</w:t>
      </w:r>
      <w:r w:rsidR="001C1C97">
        <w:t xml:space="preserve"> </w:t>
      </w:r>
      <w:r w:rsidR="005C396C" w:rsidRPr="005C396C">
        <w:t>Now, you might be thinking, “I don’t w</w:t>
      </w:r>
      <w:r>
        <w:t>ant my name on something.” C</w:t>
      </w:r>
      <w:r w:rsidR="005C396C" w:rsidRPr="005C396C">
        <w:t xml:space="preserve">onsider dedicating something in honor of a loved one—or even a beloved pet. </w:t>
      </w:r>
      <w:r w:rsidRPr="005C396C">
        <w:t>We have</w:t>
      </w:r>
      <w:r w:rsidR="005C396C" w:rsidRPr="005C396C">
        <w:t xml:space="preserve"> already had one family claim a naming opportunity. </w:t>
      </w:r>
      <w:r w:rsidRPr="005C396C">
        <w:t>It is</w:t>
      </w:r>
      <w:r w:rsidR="005C396C" w:rsidRPr="005C396C">
        <w:t xml:space="preserve"> first come, first served, and your name (or dedication) will remain for 10 years, with the option for your family or estate to renew it after that.</w:t>
      </w:r>
      <w:r w:rsidR="001C1C97">
        <w:t xml:space="preserve"> </w:t>
      </w:r>
      <w:r w:rsidR="005C396C" w:rsidRPr="005C396C">
        <w:t xml:space="preserve">We printed only 500 of these pamphlets due to cost, so </w:t>
      </w:r>
      <w:r w:rsidRPr="005C396C">
        <w:t>we are</w:t>
      </w:r>
      <w:r w:rsidR="005C396C" w:rsidRPr="005C396C">
        <w:t xml:space="preserve"> limiting distribution to one per household. However, please take an extra copy from the back if you have a friend who </w:t>
      </w:r>
      <w:r w:rsidRPr="005C396C">
        <w:t>could not</w:t>
      </w:r>
      <w:r w:rsidR="005C396C" w:rsidRPr="005C396C">
        <w:t xml:space="preserve"> attend today and might be interested.</w:t>
      </w:r>
      <w:r>
        <w:t xml:space="preserve"> </w:t>
      </w:r>
      <w:r w:rsidR="005C396C" w:rsidRPr="001C1C97">
        <w:rPr>
          <w:b/>
          <w:bCs/>
        </w:rPr>
        <w:t>So</w:t>
      </w:r>
      <w:r w:rsidRPr="001C1C97">
        <w:rPr>
          <w:b/>
          <w:bCs/>
        </w:rPr>
        <w:t>,</w:t>
      </w:r>
      <w:r w:rsidR="005C396C" w:rsidRPr="001C1C97">
        <w:rPr>
          <w:b/>
          <w:bCs/>
        </w:rPr>
        <w:t xml:space="preserve"> how can you help?</w:t>
      </w:r>
      <w:r>
        <w:t xml:space="preserve"> </w:t>
      </w:r>
      <w:r w:rsidR="001C1C97">
        <w:t xml:space="preserve"> </w:t>
      </w:r>
      <w:r w:rsidR="005C396C" w:rsidRPr="005C396C">
        <w:t>We need t</w:t>
      </w:r>
      <w:r w:rsidR="001C1C97">
        <w:t xml:space="preserve">wo kinds of support. </w:t>
      </w:r>
      <w:r w:rsidR="005C396C" w:rsidRPr="001C1C97">
        <w:rPr>
          <w:b/>
          <w:bCs/>
        </w:rPr>
        <w:t>Immediate cash gifts</w:t>
      </w:r>
      <w:r w:rsidR="005C396C" w:rsidRPr="005C396C">
        <w:t>, to help us meet our campaign goal and start generating revenue.</w:t>
      </w:r>
      <w:r w:rsidR="001C1C97">
        <w:t xml:space="preserve"> </w:t>
      </w:r>
      <w:r w:rsidR="005C396C" w:rsidRPr="001C1C97">
        <w:rPr>
          <w:b/>
          <w:bCs/>
        </w:rPr>
        <w:t>Planned giving</w:t>
      </w:r>
      <w:r w:rsidR="005C396C" w:rsidRPr="005C396C">
        <w:t>—through your estate, will, or legacy gift—so the Foundation can continue to grow well into the future.</w:t>
      </w:r>
      <w:r>
        <w:t xml:space="preserve"> </w:t>
      </w:r>
      <w:r w:rsidR="005C396C" w:rsidRPr="005C396C">
        <w:t>Remember, every bit helps. Our goal may be ambitious, but with your help, we can build something lasting. Let’s work together to set the Waterman Foundation on a strong path forward—for residents, for employees, and for generations to come.</w:t>
      </w:r>
    </w:p>
    <w:p w:rsidR="00D84CC5" w:rsidRDefault="00D84CC5" w:rsidP="00474BC2">
      <w:pPr>
        <w:pStyle w:val="NoSpacing"/>
        <w:numPr>
          <w:ilvl w:val="0"/>
          <w:numId w:val="2"/>
        </w:numPr>
      </w:pPr>
      <w:r>
        <w:t>Now, just to bring things up to date</w:t>
      </w:r>
      <w:r w:rsidR="00474BC2">
        <w:t>, we are</w:t>
      </w:r>
      <w:r>
        <w:t xml:space="preserve"> no longer starting from scratch. As of today, </w:t>
      </w:r>
      <w:r w:rsidR="00474BC2">
        <w:t>we are</w:t>
      </w:r>
      <w:r>
        <w:t xml:space="preserve"> already at $50,000 raised in this campaign.</w:t>
      </w:r>
      <w:r w:rsidR="00474BC2">
        <w:t xml:space="preserve"> </w:t>
      </w:r>
      <w:r w:rsidR="00040917">
        <w:t>Here is</w:t>
      </w:r>
      <w:r>
        <w:t xml:space="preserve"> something important to know: when we formed the Finance Committee, the very first question I asked was, “Are we willing to personally invest in this effort?” I simply could not ask friends and fellow residents for money if</w:t>
      </w:r>
      <w:r w:rsidR="00474BC2">
        <w:t xml:space="preserve"> I had not already given myself. I am</w:t>
      </w:r>
      <w:r>
        <w:t xml:space="preserve"> proud to say that every member of the Fundraising Committee has contributed—together, </w:t>
      </w:r>
      <w:r w:rsidR="00474BC2">
        <w:t>we have</w:t>
      </w:r>
      <w:r>
        <w:t xml:space="preserve"> put in over $30,000, just from that small group. Now, </w:t>
      </w:r>
      <w:r w:rsidR="00474BC2">
        <w:t>let us</w:t>
      </w:r>
      <w:r>
        <w:t xml:space="preserve"> talk about the broader potential.</w:t>
      </w:r>
    </w:p>
    <w:p w:rsidR="00040917" w:rsidRDefault="00D84CC5" w:rsidP="00040917">
      <w:pPr>
        <w:pStyle w:val="NoSpacing"/>
        <w:numPr>
          <w:ilvl w:val="0"/>
          <w:numId w:val="2"/>
        </w:numPr>
      </w:pPr>
      <w:r>
        <w:t xml:space="preserve">We have 420 doors—420 residences—on this campus. If every household gave just $1,000, </w:t>
      </w:r>
      <w:r w:rsidR="00474BC2">
        <w:t>we would</w:t>
      </w:r>
      <w:r>
        <w:t xml:space="preserve"> be nearly at our goal. Right now, </w:t>
      </w:r>
      <w:r w:rsidR="00474BC2">
        <w:t>we are</w:t>
      </w:r>
      <w:r>
        <w:t xml:space="preserve"> averaging $51 per door, which is a solid start, but </w:t>
      </w:r>
      <w:r w:rsidR="00474BC2">
        <w:t xml:space="preserve">there is potential ahead. </w:t>
      </w:r>
      <w:r>
        <w:t>Of course, we know not everyone can give that amount</w:t>
      </w:r>
      <w:r w:rsidR="00040917">
        <w:t xml:space="preserve">, </w:t>
      </w:r>
      <w:r>
        <w:t xml:space="preserve">and </w:t>
      </w:r>
      <w:r w:rsidR="00040917">
        <w:t>that is</w:t>
      </w:r>
      <w:r>
        <w:t xml:space="preserve"> okay. What</w:t>
      </w:r>
      <w:r w:rsidR="00474BC2">
        <w:t xml:space="preserve"> matters most is participation. </w:t>
      </w:r>
      <w:r>
        <w:t>A friend of mine up in Michigan told me that at a similar luncheon at their community</w:t>
      </w:r>
      <w:r w:rsidR="00474BC2">
        <w:t xml:space="preserve">, </w:t>
      </w:r>
      <w:r>
        <w:t>Fox Rock</w:t>
      </w:r>
      <w:r w:rsidR="00474BC2">
        <w:t xml:space="preserve">, </w:t>
      </w:r>
      <w:r>
        <w:t xml:space="preserve">they raised $450,000 with a 78% participation rate. </w:t>
      </w:r>
      <w:r w:rsidR="00474BC2">
        <w:t>That is</w:t>
      </w:r>
      <w:r>
        <w:t xml:space="preserve"> phenomenal, and it proves </w:t>
      </w:r>
      <w:r w:rsidR="00474BC2">
        <w:t>what is</w:t>
      </w:r>
      <w:r>
        <w:t xml:space="preserve"> poss</w:t>
      </w:r>
      <w:r w:rsidR="00474BC2">
        <w:t xml:space="preserve">ible when people come together. </w:t>
      </w:r>
      <w:r>
        <w:t xml:space="preserve">Here at Waterman Village, </w:t>
      </w:r>
      <w:r w:rsidR="00474BC2">
        <w:t>we would</w:t>
      </w:r>
      <w:r>
        <w:t xml:space="preserve"> love to see 100% participation. I originally only planned to approach upper-level administration for donations, but Andrew strongly encouraged us to invite all employees to participate. </w:t>
      </w:r>
      <w:r w:rsidR="00474BC2">
        <w:t>Some</w:t>
      </w:r>
      <w:r>
        <w:t xml:space="preserve"> staff have already been contributing for years</w:t>
      </w:r>
      <w:r w:rsidR="00474BC2">
        <w:t xml:space="preserve">, </w:t>
      </w:r>
      <w:r>
        <w:t xml:space="preserve">giving modest </w:t>
      </w:r>
      <w:r>
        <w:lastRenderedPageBreak/>
        <w:t>amounts through monthly payroll deductions. It may not seem like much</w:t>
      </w:r>
      <w:r w:rsidR="00474BC2">
        <w:t xml:space="preserve">, but those small gifts add up. </w:t>
      </w:r>
      <w:r>
        <w:t>One of our neighbors reminded me of something powerful: France gave us the Statue of Liberty, but it was nickels and dimes collected during the Great Depression that built the pedestal—and the park around it. Just nickels and dimes, and look what they accomplished.</w:t>
      </w:r>
    </w:p>
    <w:p w:rsidR="00DB3408" w:rsidRDefault="00DB3408" w:rsidP="0071289E">
      <w:pPr>
        <w:pStyle w:val="NoSpacing"/>
      </w:pPr>
    </w:p>
    <w:p w:rsidR="00040917" w:rsidRDefault="00040917" w:rsidP="0071289E">
      <w:pPr>
        <w:pStyle w:val="NoSpacing"/>
        <w:rPr>
          <w:b/>
          <w:sz w:val="24"/>
          <w:szCs w:val="24"/>
          <w:u w:val="single"/>
        </w:rPr>
      </w:pPr>
      <w:r w:rsidRPr="0071289E">
        <w:rPr>
          <w:b/>
          <w:sz w:val="24"/>
          <w:szCs w:val="24"/>
          <w:u w:val="single"/>
        </w:rPr>
        <w:t xml:space="preserve">Todd </w:t>
      </w:r>
      <w:proofErr w:type="spellStart"/>
      <w:r w:rsidRPr="0071289E">
        <w:rPr>
          <w:b/>
          <w:sz w:val="24"/>
          <w:szCs w:val="24"/>
          <w:u w:val="single"/>
        </w:rPr>
        <w:t>Maz</w:t>
      </w:r>
      <w:r w:rsidR="0071289E" w:rsidRPr="0071289E">
        <w:rPr>
          <w:b/>
          <w:sz w:val="24"/>
          <w:szCs w:val="24"/>
          <w:u w:val="single"/>
        </w:rPr>
        <w:t>enko</w:t>
      </w:r>
      <w:proofErr w:type="spellEnd"/>
      <w:r w:rsidR="0071289E" w:rsidRPr="0071289E">
        <w:rPr>
          <w:b/>
          <w:sz w:val="24"/>
          <w:szCs w:val="24"/>
          <w:u w:val="single"/>
        </w:rPr>
        <w:t xml:space="preserve">- Estate Planning Attorney </w:t>
      </w:r>
    </w:p>
    <w:p w:rsidR="0071289E" w:rsidRPr="0071289E" w:rsidRDefault="0071289E" w:rsidP="0071289E">
      <w:pPr>
        <w:pStyle w:val="NoSpacing"/>
        <w:numPr>
          <w:ilvl w:val="0"/>
          <w:numId w:val="8"/>
        </w:numPr>
      </w:pPr>
      <w:r w:rsidRPr="0071289E">
        <w:t>I love charitable organizations</w:t>
      </w:r>
      <w:r>
        <w:t xml:space="preserve">, </w:t>
      </w:r>
      <w:r w:rsidRPr="0071289E">
        <w:t xml:space="preserve">and I love </w:t>
      </w:r>
      <w:r w:rsidRPr="0071289E">
        <w:rPr>
          <w:i/>
          <w:iCs/>
        </w:rPr>
        <w:t>your</w:t>
      </w:r>
      <w:r w:rsidRPr="0071289E">
        <w:t xml:space="preserve"> organization.</w:t>
      </w:r>
      <w:r>
        <w:t xml:space="preserve"> </w:t>
      </w:r>
      <w:r w:rsidRPr="0071289E">
        <w:t xml:space="preserve">I currently serve as the Chairman of the Board for the </w:t>
      </w:r>
      <w:r w:rsidRPr="0071289E">
        <w:rPr>
          <w:b/>
          <w:bCs/>
        </w:rPr>
        <w:t>Advent</w:t>
      </w:r>
      <w:r w:rsidR="00DB3408">
        <w:rPr>
          <w:b/>
          <w:bCs/>
        </w:rPr>
        <w:t xml:space="preserve"> </w:t>
      </w:r>
      <w:r w:rsidRPr="0071289E">
        <w:rPr>
          <w:b/>
          <w:bCs/>
        </w:rPr>
        <w:t>Health Waterman Foundation</w:t>
      </w:r>
      <w:r w:rsidRPr="0071289E">
        <w:t xml:space="preserve">, a charitable organization with assets just over </w:t>
      </w:r>
      <w:r w:rsidRPr="0071289E">
        <w:rPr>
          <w:b/>
          <w:bCs/>
        </w:rPr>
        <w:t>$40 million</w:t>
      </w:r>
      <w:r w:rsidRPr="0071289E">
        <w:t xml:space="preserve">. I am not here to talk about that foundation in detail, but I do want to share a few examples of what a foundation of that size </w:t>
      </w:r>
      <w:r>
        <w:t>can</w:t>
      </w:r>
      <w:r w:rsidRPr="0071289E">
        <w:t xml:space="preserve"> accomplish</w:t>
      </w:r>
      <w:r>
        <w:t xml:space="preserve">, </w:t>
      </w:r>
      <w:r w:rsidRPr="0071289E">
        <w:t>because it is inspiring and relevant to what you are building here.</w:t>
      </w:r>
    </w:p>
    <w:p w:rsidR="0071289E" w:rsidRPr="0071289E" w:rsidRDefault="0071289E" w:rsidP="0071289E">
      <w:pPr>
        <w:pStyle w:val="NoSpacing"/>
        <w:numPr>
          <w:ilvl w:val="0"/>
          <w:numId w:val="8"/>
        </w:numPr>
      </w:pPr>
      <w:r w:rsidRPr="0071289E">
        <w:t>For instance, Dr. Allen</w:t>
      </w:r>
      <w:r>
        <w:t xml:space="preserve">, </w:t>
      </w:r>
      <w:r w:rsidRPr="0071289E">
        <w:t>one of the most highly regarded cardiothoracic surgeons in Central Florida</w:t>
      </w:r>
      <w:r>
        <w:t xml:space="preserve">, </w:t>
      </w:r>
      <w:r w:rsidRPr="0071289E">
        <w:t>originally only performed traditional open-heart surgeries. The hospital, at the time, did not have the capital to fund his transition into robotic-assisted surgery. They also could not afford the specialized equipment and tables needed for that type of surgery—hundreds of thousands of dollars in total—because their capital budget for the year had already been allocated.</w:t>
      </w:r>
      <w:r>
        <w:t xml:space="preserve"> T</w:t>
      </w:r>
      <w:r w:rsidRPr="0071289E">
        <w:t>hey came to the foundation. We agreed to fund it.</w:t>
      </w:r>
      <w:r>
        <w:t xml:space="preserve"> </w:t>
      </w:r>
      <w:r w:rsidRPr="0071289E">
        <w:t xml:space="preserve">Today, thanks to that investment, we are now one of only </w:t>
      </w:r>
      <w:r w:rsidRPr="0071289E">
        <w:rPr>
          <w:b/>
          <w:bCs/>
        </w:rPr>
        <w:t>four hospitals in Florida</w:t>
      </w:r>
      <w:r w:rsidRPr="0071289E">
        <w:t xml:space="preserve"> performing robotic cardiothoracic surgeries. Instead of a full sternotomy, patients now receive six small ports. There is no major incision, and most people go home in three to four days. </w:t>
      </w:r>
      <w:r w:rsidRPr="0071289E">
        <w:rPr>
          <w:i/>
          <w:iCs/>
        </w:rPr>
        <w:t>That is life-changing technology</w:t>
      </w:r>
      <w:r w:rsidRPr="0071289E">
        <w:t>, made possible not through hospital funds</w:t>
      </w:r>
      <w:r>
        <w:t xml:space="preserve">, </w:t>
      </w:r>
      <w:r w:rsidRPr="0071289E">
        <w:t xml:space="preserve">but through </w:t>
      </w:r>
      <w:r w:rsidRPr="0071289E">
        <w:rPr>
          <w:i/>
          <w:iCs/>
        </w:rPr>
        <w:t>foundation funds</w:t>
      </w:r>
      <w:r w:rsidRPr="0071289E">
        <w:t>.</w:t>
      </w:r>
    </w:p>
    <w:p w:rsidR="0071289E" w:rsidRPr="0071289E" w:rsidRDefault="0071289E" w:rsidP="0071289E">
      <w:pPr>
        <w:pStyle w:val="NoSpacing"/>
        <w:numPr>
          <w:ilvl w:val="0"/>
          <w:numId w:val="8"/>
        </w:numPr>
      </w:pPr>
      <w:r w:rsidRPr="0071289E">
        <w:t>Now</w:t>
      </w:r>
      <w:r>
        <w:t>,</w:t>
      </w:r>
      <w:r w:rsidRPr="0071289E">
        <w:t xml:space="preserve"> let us bring that concept back here. Let us say you have </w:t>
      </w:r>
      <w:r w:rsidRPr="0071289E">
        <w:rPr>
          <w:b/>
          <w:bCs/>
        </w:rPr>
        <w:t>$500,000</w:t>
      </w:r>
      <w:r w:rsidRPr="0071289E">
        <w:t xml:space="preserve"> in your foundation. With a modest </w:t>
      </w:r>
      <w:r w:rsidRPr="0071289E">
        <w:rPr>
          <w:b/>
          <w:bCs/>
        </w:rPr>
        <w:t>8% return</w:t>
      </w:r>
      <w:r w:rsidRPr="0071289E">
        <w:t xml:space="preserve">, that is </w:t>
      </w:r>
      <w:r w:rsidRPr="0071289E">
        <w:rPr>
          <w:b/>
          <w:bCs/>
        </w:rPr>
        <w:t>$40,000 a year</w:t>
      </w:r>
      <w:r w:rsidRPr="0071289E">
        <w:t xml:space="preserve"> in available revenue. Think about what $40,000 could do annually.</w:t>
      </w:r>
      <w:r>
        <w:t xml:space="preserve"> </w:t>
      </w:r>
      <w:r w:rsidRPr="0071289E">
        <w:t xml:space="preserve">If you are a golfer, you could install a </w:t>
      </w:r>
      <w:r w:rsidRPr="0071289E">
        <w:rPr>
          <w:b/>
          <w:bCs/>
        </w:rPr>
        <w:t>golf simulator</w:t>
      </w:r>
      <w:r w:rsidRPr="0071289E">
        <w:t xml:space="preserve">—a great amenity for people who love the game </w:t>
      </w:r>
      <w:r>
        <w:t>but want to avoid the heat. P</w:t>
      </w:r>
      <w:r w:rsidRPr="0071289E">
        <w:t>erhaps a therapeutic garden space or upgraded fitness equipment. These are the kinds of extras that a foundation can fund—things that do not fit into Waterman’s capital budget.</w:t>
      </w:r>
      <w:r>
        <w:t xml:space="preserve"> That i</w:t>
      </w:r>
      <w:r w:rsidRPr="0071289E">
        <w:t xml:space="preserve">s the beauty of having your foundation: </w:t>
      </w:r>
      <w:r w:rsidRPr="0071289E">
        <w:rPr>
          <w:b/>
          <w:bCs/>
        </w:rPr>
        <w:t>you can respond to community needs</w:t>
      </w:r>
      <w:r w:rsidRPr="0071289E">
        <w:t>—needs that might otherwise go unmet because of budget constraints.</w:t>
      </w:r>
    </w:p>
    <w:p w:rsidR="002D6DEE" w:rsidRDefault="002D6DEE" w:rsidP="0071289E">
      <w:pPr>
        <w:pStyle w:val="NoSpacing"/>
        <w:rPr>
          <w:b/>
          <w:bCs/>
        </w:rPr>
      </w:pPr>
    </w:p>
    <w:p w:rsidR="0071289E" w:rsidRPr="0071289E" w:rsidRDefault="0071289E" w:rsidP="0071289E">
      <w:pPr>
        <w:pStyle w:val="NoSpacing"/>
        <w:rPr>
          <w:b/>
          <w:bCs/>
        </w:rPr>
      </w:pPr>
      <w:r w:rsidRPr="0071289E">
        <w:rPr>
          <w:b/>
          <w:bCs/>
        </w:rPr>
        <w:t xml:space="preserve">Planned Giving: </w:t>
      </w:r>
    </w:p>
    <w:p w:rsidR="0071289E" w:rsidRPr="0071289E" w:rsidRDefault="0071289E" w:rsidP="0071289E">
      <w:pPr>
        <w:pStyle w:val="NoSpacing"/>
        <w:numPr>
          <w:ilvl w:val="0"/>
          <w:numId w:val="9"/>
        </w:numPr>
      </w:pPr>
      <w:r w:rsidRPr="0071289E">
        <w:t>Let me shift gears to my passion—</w:t>
      </w:r>
      <w:r w:rsidRPr="0071289E">
        <w:rPr>
          <w:b/>
          <w:bCs/>
        </w:rPr>
        <w:t>planned giving</w:t>
      </w:r>
      <w:r w:rsidRPr="0071289E">
        <w:t>. Planned giving is simply giving after you are gone. The beauty of it is—you will not</w:t>
      </w:r>
      <w:r>
        <w:t xml:space="preserve"> miss it. O</w:t>
      </w:r>
      <w:r w:rsidRPr="0071289E">
        <w:t>ften, neither will your heirs.</w:t>
      </w:r>
      <w:r>
        <w:t xml:space="preserve"> </w:t>
      </w:r>
      <w:r w:rsidRPr="0071289E">
        <w:t xml:space="preserve">If you are in a financially secure position, giving just </w:t>
      </w:r>
      <w:r w:rsidRPr="0071289E">
        <w:rPr>
          <w:b/>
          <w:bCs/>
        </w:rPr>
        <w:t>1% or 5% of your estate</w:t>
      </w:r>
      <w:r w:rsidRPr="0071289E">
        <w:t xml:space="preserve"> to a charity like this foundation is something your children or grandchildren likely will not miss. Especially if the gift comes from your </w:t>
      </w:r>
      <w:r w:rsidRPr="0071289E">
        <w:rPr>
          <w:b/>
          <w:bCs/>
        </w:rPr>
        <w:t>IRA</w:t>
      </w:r>
      <w:r w:rsidRPr="0071289E">
        <w:t xml:space="preserve">, </w:t>
      </w:r>
      <w:r w:rsidRPr="0071289E">
        <w:rPr>
          <w:b/>
          <w:bCs/>
        </w:rPr>
        <w:t>401(k)</w:t>
      </w:r>
      <w:r w:rsidRPr="0071289E">
        <w:t xml:space="preserve">, or </w:t>
      </w:r>
      <w:r w:rsidRPr="0071289E">
        <w:rPr>
          <w:b/>
          <w:bCs/>
        </w:rPr>
        <w:t>annuity</w:t>
      </w:r>
      <w:r>
        <w:t xml:space="preserve"> </w:t>
      </w:r>
      <w:r w:rsidRPr="0071289E">
        <w:t>assets that have not been taxed yet.</w:t>
      </w:r>
      <w:r>
        <w:t xml:space="preserve"> </w:t>
      </w:r>
      <w:r w:rsidRPr="0071289E">
        <w:t>Let me explain:</w:t>
      </w:r>
      <w:r>
        <w:t xml:space="preserve"> </w:t>
      </w:r>
      <w:r w:rsidRPr="0071289E">
        <w:t xml:space="preserve">If you leave those assets to your children, they will have to pay </w:t>
      </w:r>
      <w:r w:rsidRPr="0071289E">
        <w:rPr>
          <w:b/>
          <w:bCs/>
        </w:rPr>
        <w:t>income tax</w:t>
      </w:r>
      <w:r w:rsidRPr="0071289E">
        <w:t xml:space="preserve"> on them</w:t>
      </w:r>
      <w:r>
        <w:t xml:space="preserve">, </w:t>
      </w:r>
      <w:r w:rsidRPr="0071289E">
        <w:t>often 25% to 38%, d</w:t>
      </w:r>
      <w:r>
        <w:t>epending on their bracket. I</w:t>
      </w:r>
      <w:r w:rsidRPr="0071289E">
        <w:t xml:space="preserve">f you leave them to the foundation, </w:t>
      </w:r>
      <w:r w:rsidRPr="0071289E">
        <w:rPr>
          <w:b/>
          <w:bCs/>
        </w:rPr>
        <w:t>they pay no tax</w:t>
      </w:r>
      <w:r w:rsidRPr="0071289E">
        <w:t>. So rather than losing up to half of the asset value to the government, 100% of your gift goes toward the cause you care about.</w:t>
      </w:r>
    </w:p>
    <w:p w:rsidR="002D6DEE" w:rsidRDefault="002D6DEE" w:rsidP="0071289E">
      <w:pPr>
        <w:pStyle w:val="NoSpacing"/>
        <w:rPr>
          <w:b/>
          <w:bCs/>
        </w:rPr>
      </w:pPr>
    </w:p>
    <w:p w:rsidR="0071289E" w:rsidRPr="0071289E" w:rsidRDefault="0071289E" w:rsidP="0071289E">
      <w:pPr>
        <w:pStyle w:val="NoSpacing"/>
        <w:rPr>
          <w:b/>
          <w:bCs/>
        </w:rPr>
      </w:pPr>
      <w:r w:rsidRPr="0071289E">
        <w:rPr>
          <w:b/>
          <w:bCs/>
        </w:rPr>
        <w:t>Easy Ways to Make a Planned Gift</w:t>
      </w:r>
      <w:r>
        <w:rPr>
          <w:b/>
          <w:bCs/>
        </w:rPr>
        <w:t xml:space="preserve">: </w:t>
      </w:r>
      <w:r w:rsidRPr="0071289E">
        <w:t xml:space="preserve">There are </w:t>
      </w:r>
      <w:r w:rsidRPr="0071289E">
        <w:rPr>
          <w:b/>
          <w:bCs/>
        </w:rPr>
        <w:t>several simple ways</w:t>
      </w:r>
      <w:r w:rsidRPr="0071289E">
        <w:t xml:space="preserve"> to include the foundation in your estate plan:</w:t>
      </w:r>
    </w:p>
    <w:p w:rsidR="0071289E" w:rsidRPr="0071289E" w:rsidRDefault="0071289E" w:rsidP="0071289E">
      <w:pPr>
        <w:pStyle w:val="NoSpacing"/>
        <w:numPr>
          <w:ilvl w:val="0"/>
          <w:numId w:val="9"/>
        </w:numPr>
      </w:pPr>
      <w:r w:rsidRPr="0071289E">
        <w:rPr>
          <w:b/>
          <w:bCs/>
        </w:rPr>
        <w:t>Update your will</w:t>
      </w:r>
      <w:r w:rsidRPr="0071289E">
        <w:t xml:space="preserve"> to include a gift to the foundation.</w:t>
      </w:r>
    </w:p>
    <w:p w:rsidR="0071289E" w:rsidRPr="0071289E" w:rsidRDefault="0071289E" w:rsidP="0071289E">
      <w:pPr>
        <w:pStyle w:val="NoSpacing"/>
        <w:numPr>
          <w:ilvl w:val="0"/>
          <w:numId w:val="9"/>
        </w:numPr>
      </w:pPr>
      <w:r w:rsidRPr="0071289E">
        <w:rPr>
          <w:b/>
          <w:bCs/>
        </w:rPr>
        <w:t>Amend your trust</w:t>
      </w:r>
      <w:r w:rsidRPr="0071289E">
        <w:t xml:space="preserve"> to leave a percentage or fixed amount to the foundation. If you are my client, that </w:t>
      </w:r>
      <w:r>
        <w:t>will take</w:t>
      </w:r>
      <w:r w:rsidRPr="0071289E">
        <w:t xml:space="preserve"> just a few days.</w:t>
      </w:r>
    </w:p>
    <w:p w:rsidR="0071289E" w:rsidRPr="0071289E" w:rsidRDefault="0071289E" w:rsidP="0071289E">
      <w:pPr>
        <w:pStyle w:val="NoSpacing"/>
        <w:numPr>
          <w:ilvl w:val="0"/>
          <w:numId w:val="9"/>
        </w:numPr>
      </w:pPr>
      <w:r w:rsidRPr="0071289E">
        <w:rPr>
          <w:b/>
          <w:bCs/>
        </w:rPr>
        <w:lastRenderedPageBreak/>
        <w:t>Assign a refund</w:t>
      </w:r>
      <w:r w:rsidRPr="0071289E">
        <w:t xml:space="preserve"> from Waterman Village to the foundation. Just request the form—five minutes and it is done.</w:t>
      </w:r>
    </w:p>
    <w:p w:rsidR="0071289E" w:rsidRPr="0071289E" w:rsidRDefault="0071289E" w:rsidP="0071289E">
      <w:pPr>
        <w:pStyle w:val="NoSpacing"/>
        <w:numPr>
          <w:ilvl w:val="0"/>
          <w:numId w:val="9"/>
        </w:numPr>
      </w:pPr>
      <w:r w:rsidRPr="0071289E">
        <w:rPr>
          <w:b/>
          <w:bCs/>
        </w:rPr>
        <w:t>Update your beneficiary designations</w:t>
      </w:r>
      <w:r w:rsidRPr="0071289E">
        <w:t xml:space="preserve"> on accounts like IRAs or annuities. Most of these can be changed online or with a quick form. You could change your beneficiary designations from 33% to each of three children to 32% each</w:t>
      </w:r>
      <w:r>
        <w:t xml:space="preserve">, </w:t>
      </w:r>
      <w:r w:rsidRPr="0071289E">
        <w:t>and give the remaining 4% to th</w:t>
      </w:r>
      <w:r>
        <w:t xml:space="preserve">e foundation. </w:t>
      </w:r>
      <w:r w:rsidRPr="0071289E">
        <w:t xml:space="preserve">These small changes can make a </w:t>
      </w:r>
      <w:r w:rsidRPr="0071289E">
        <w:rPr>
          <w:b/>
          <w:bCs/>
        </w:rPr>
        <w:t>huge impact</w:t>
      </w:r>
      <w:r w:rsidRPr="0071289E">
        <w:t xml:space="preserve"> </w:t>
      </w:r>
      <w:r w:rsidR="007E1140">
        <w:t>on</w:t>
      </w:r>
      <w:r w:rsidRPr="0071289E">
        <w:t xml:space="preserve"> future residents.</w:t>
      </w:r>
    </w:p>
    <w:p w:rsidR="007E1140" w:rsidRPr="007E1140" w:rsidRDefault="0071289E" w:rsidP="00384AC3">
      <w:pPr>
        <w:pStyle w:val="NoSpacing"/>
        <w:numPr>
          <w:ilvl w:val="0"/>
          <w:numId w:val="9"/>
        </w:numPr>
      </w:pPr>
      <w:r w:rsidRPr="0071289E">
        <w:t>Planned giving is how most major foundations grow. The Advent</w:t>
      </w:r>
      <w:r w:rsidR="007E1140">
        <w:t xml:space="preserve"> </w:t>
      </w:r>
      <w:r w:rsidRPr="0071289E">
        <w:t xml:space="preserve">Health Waterman Foundation </w:t>
      </w:r>
      <w:r w:rsidR="007E1140" w:rsidRPr="0071289E">
        <w:t>did not</w:t>
      </w:r>
      <w:r w:rsidRPr="0071289E">
        <w:t xml:space="preserve"> reach $40 million through bake sales and car washes. We had one estate gift worth </w:t>
      </w:r>
      <w:r w:rsidRPr="0071289E">
        <w:rPr>
          <w:b/>
          <w:bCs/>
        </w:rPr>
        <w:t>$13 million</w:t>
      </w:r>
      <w:r w:rsidRPr="0071289E">
        <w:t>. Most are smaller—$30,000, $100,000, $800,000—but together, they add up.</w:t>
      </w:r>
      <w:r w:rsidR="007E1140">
        <w:t xml:space="preserve"> </w:t>
      </w:r>
      <w:r w:rsidR="007E1140" w:rsidRPr="0071289E">
        <w:t>Let us</w:t>
      </w:r>
      <w:r w:rsidRPr="0071289E">
        <w:t xml:space="preserve"> say ten of you include $100,000 in your estate plans. Suddenly, your foundation goes from $500,000 to </w:t>
      </w:r>
      <w:r w:rsidRPr="007E1140">
        <w:rPr>
          <w:b/>
          <w:bCs/>
        </w:rPr>
        <w:t>$1.5 million</w:t>
      </w:r>
      <w:r w:rsidRPr="0071289E">
        <w:t xml:space="preserve">. Now, instead of $40,000 in annual funding, you have </w:t>
      </w:r>
      <w:r w:rsidRPr="007E1140">
        <w:rPr>
          <w:b/>
          <w:bCs/>
        </w:rPr>
        <w:t>$120,000</w:t>
      </w:r>
      <w:r w:rsidRPr="0071289E">
        <w:t>—money that can fund programs, amenities, scholarships, or improvements that benefit everyone.</w:t>
      </w:r>
      <w:r w:rsidR="007E1140">
        <w:t xml:space="preserve"> T</w:t>
      </w:r>
      <w:r w:rsidRPr="0071289E">
        <w:t xml:space="preserve">he growth continues as others leave planned gifts over time. One day, you could be managing </w:t>
      </w:r>
      <w:r w:rsidRPr="007E1140">
        <w:rPr>
          <w:b/>
          <w:bCs/>
        </w:rPr>
        <w:t>$30 million</w:t>
      </w:r>
      <w:r w:rsidRPr="0071289E">
        <w:t>—and making real, transformative investments in your community.</w:t>
      </w:r>
      <w:r w:rsidR="00384AC3">
        <w:t xml:space="preserve"> </w:t>
      </w:r>
      <w:r w:rsidR="007E1140" w:rsidRPr="007E1140">
        <w:t xml:space="preserve">The charities I work with vary in size, but </w:t>
      </w:r>
      <w:r w:rsidR="00384AC3" w:rsidRPr="007E1140">
        <w:t>they</w:t>
      </w:r>
      <w:r w:rsidR="00384AC3">
        <w:t xml:space="preserve"> are all equally important. W</w:t>
      </w:r>
      <w:r w:rsidR="007E1140" w:rsidRPr="007E1140">
        <w:t xml:space="preserve">hile we deeply appreciate current gifts, I believe that planned giving is where the </w:t>
      </w:r>
      <w:r w:rsidR="007E1140" w:rsidRPr="00384AC3">
        <w:rPr>
          <w:i/>
          <w:iCs/>
        </w:rPr>
        <w:t>biggest impact</w:t>
      </w:r>
      <w:r w:rsidR="007E1140" w:rsidRPr="007E1140">
        <w:t xml:space="preserve"> truly happens.</w:t>
      </w:r>
    </w:p>
    <w:p w:rsidR="00384AC3" w:rsidRDefault="00384AC3" w:rsidP="00384AC3">
      <w:pPr>
        <w:pStyle w:val="NoSpacing"/>
      </w:pPr>
    </w:p>
    <w:p w:rsidR="007E1140" w:rsidRPr="00384AC3" w:rsidRDefault="007E1140" w:rsidP="00384AC3">
      <w:pPr>
        <w:pStyle w:val="NoSpacing"/>
      </w:pPr>
      <w:r w:rsidRPr="00384AC3">
        <w:rPr>
          <w:b/>
        </w:rPr>
        <w:t>Does anyone have questions about how to change the beneficiary on an annuity, a 401(k), or an IRA?</w:t>
      </w:r>
    </w:p>
    <w:p w:rsidR="007E1140" w:rsidRPr="007E1140" w:rsidRDefault="007E1140" w:rsidP="00384AC3">
      <w:pPr>
        <w:pStyle w:val="NoSpacing"/>
        <w:numPr>
          <w:ilvl w:val="0"/>
          <w:numId w:val="12"/>
        </w:numPr>
      </w:pPr>
      <w:r w:rsidRPr="007E1140">
        <w:t>Let me walk you through a couple of ex</w:t>
      </w:r>
      <w:r w:rsidR="00384AC3">
        <w:t xml:space="preserve">amples from personal experience: </w:t>
      </w:r>
      <w:r w:rsidRPr="007E1140">
        <w:t xml:space="preserve">I have an IRA at Charles Schwab, which </w:t>
      </w:r>
      <w:proofErr w:type="gramStart"/>
      <w:r w:rsidRPr="007E1140">
        <w:t>is managed</w:t>
      </w:r>
      <w:proofErr w:type="gramEnd"/>
      <w:r w:rsidRPr="007E1140">
        <w:t xml:space="preserve"> by a financial advisor. When I wanted to make a change, I simply contacted my advisor. He sent me a form, I filled it out, returned it</w:t>
      </w:r>
      <w:r w:rsidR="00384AC3">
        <w:t xml:space="preserve">, </w:t>
      </w:r>
      <w:r w:rsidRPr="007E1140">
        <w:t>and it was done. I also have a 401(k) through a different provider. In that case, I literally pulled out my phone, logged into the app, and updated the beneficiary information right there. It took just a few minutes.</w:t>
      </w:r>
      <w:r w:rsidR="00384AC3">
        <w:t xml:space="preserve"> T</w:t>
      </w:r>
      <w:r w:rsidRPr="007E1140">
        <w:t>he process is usually very easy</w:t>
      </w:r>
      <w:r w:rsidR="00B12E9E">
        <w:t xml:space="preserve">, </w:t>
      </w:r>
      <w:r w:rsidRPr="007E1140">
        <w:t>either through your advisor or directly through your financial institution’s website or app.</w:t>
      </w:r>
    </w:p>
    <w:p w:rsidR="007E1140" w:rsidRPr="007E1140" w:rsidRDefault="00384AC3" w:rsidP="00384AC3">
      <w:pPr>
        <w:pStyle w:val="NoSpacing"/>
        <w:numPr>
          <w:ilvl w:val="0"/>
          <w:numId w:val="12"/>
        </w:numPr>
      </w:pPr>
      <w:r w:rsidRPr="00384AC3">
        <w:rPr>
          <w:b/>
        </w:rPr>
        <w:t>Trust</w:t>
      </w:r>
      <w:r>
        <w:t xml:space="preserve">: </w:t>
      </w:r>
      <w:r w:rsidR="007E1140" w:rsidRPr="007E1140">
        <w:t xml:space="preserve">If you have a trust and </w:t>
      </w:r>
      <w:r w:rsidR="00B12E9E" w:rsidRPr="007E1140">
        <w:t>you are</w:t>
      </w:r>
      <w:r w:rsidR="007E1140" w:rsidRPr="007E1140">
        <w:t xml:space="preserve"> amending it to include a gift to the foundation, make sure your attorney uses the correct legal name of the foundation. Even better, include the EIN (Employer Identification Number)—</w:t>
      </w:r>
      <w:r w:rsidRPr="007E1140">
        <w:t>that is</w:t>
      </w:r>
      <w:r w:rsidR="007E1140" w:rsidRPr="007E1140">
        <w:t xml:space="preserve"> the foundation’s tax ID number. It ensures the gift goes exactly where you intend.</w:t>
      </w:r>
    </w:p>
    <w:p w:rsidR="007E1140" w:rsidRPr="00384AC3" w:rsidRDefault="007E1140" w:rsidP="00384AC3">
      <w:pPr>
        <w:pStyle w:val="NoSpacing"/>
        <w:numPr>
          <w:ilvl w:val="0"/>
          <w:numId w:val="12"/>
        </w:numPr>
        <w:rPr>
          <w:b/>
        </w:rPr>
      </w:pPr>
      <w:r w:rsidRPr="00384AC3">
        <w:rPr>
          <w:b/>
        </w:rPr>
        <w:t>Q: Can I earmark my gift for a specific project or purpose?</w:t>
      </w:r>
      <w:r w:rsidRPr="00384AC3">
        <w:rPr>
          <w:b/>
        </w:rPr>
        <w:br/>
        <w:t>A: Yes.</w:t>
      </w:r>
      <w:r w:rsidR="00384AC3">
        <w:rPr>
          <w:b/>
        </w:rPr>
        <w:t xml:space="preserve"> </w:t>
      </w:r>
      <w:r w:rsidRPr="00384AC3">
        <w:t>If you want to donate</w:t>
      </w:r>
      <w:r w:rsidRPr="007E1140">
        <w:t>, say, $100,000</w:t>
      </w:r>
      <w:r w:rsidR="00384AC3">
        <w:t>,</w:t>
      </w:r>
      <w:r w:rsidRPr="007E1140">
        <w:t xml:space="preserve"> and you want it to go toward a particular project, you can specify that. You can earmark your gift for a cause that </w:t>
      </w:r>
      <w:r w:rsidR="00384AC3" w:rsidRPr="007E1140">
        <w:t>you are</w:t>
      </w:r>
      <w:r w:rsidRPr="007E1140">
        <w:t xml:space="preserve"> passionate about. For example</w:t>
      </w:r>
      <w:r w:rsidR="00384AC3">
        <w:t>, we</w:t>
      </w:r>
      <w:r w:rsidR="00384AC3" w:rsidRPr="007E1140">
        <w:t xml:space="preserve"> have</w:t>
      </w:r>
      <w:r w:rsidRPr="007E1140">
        <w:t xml:space="preserve"> had donors who are passionate about cancer care, and </w:t>
      </w:r>
      <w:r w:rsidR="00384AC3" w:rsidRPr="007E1140">
        <w:t>they have</w:t>
      </w:r>
      <w:r w:rsidRPr="007E1140">
        <w:t xml:space="preserve"> given substantial gifts</w:t>
      </w:r>
      <w:r w:rsidR="00384AC3">
        <w:t xml:space="preserve">, </w:t>
      </w:r>
      <w:r w:rsidRPr="007E1140">
        <w:t>like $500,000</w:t>
      </w:r>
      <w:r w:rsidR="00384AC3">
        <w:t xml:space="preserve">, </w:t>
      </w:r>
      <w:r w:rsidRPr="007E1140">
        <w:t>to support that area specifically.</w:t>
      </w:r>
      <w:r w:rsidR="00384AC3">
        <w:t xml:space="preserve"> </w:t>
      </w:r>
      <w:r w:rsidRPr="007E1140">
        <w:t>One family was deeply touched by the care they received during childbirth and donated $50,000 to the hospital’s maternity unit.</w:t>
      </w:r>
      <w:r w:rsidR="00384AC3">
        <w:t xml:space="preserve"> </w:t>
      </w:r>
      <w:r w:rsidRPr="007E1140">
        <w:t>Another donor purchased a blanket warmer for babies—an item that cost about $30,000.</w:t>
      </w:r>
      <w:r w:rsidR="00384AC3">
        <w:t xml:space="preserve"> </w:t>
      </w:r>
      <w:r w:rsidRPr="007E1140">
        <w:t>We even had someone purchase training mannequins—what I casually call “fake babies”—used to help train healthcare staff. Those cost around $50,000, and they were happy to fund that specific need.</w:t>
      </w:r>
      <w:r w:rsidR="00384AC3">
        <w:t xml:space="preserve"> </w:t>
      </w:r>
      <w:r w:rsidRPr="007E1140">
        <w:t>So yes</w:t>
      </w:r>
      <w:r w:rsidR="00384AC3">
        <w:t xml:space="preserve">, </w:t>
      </w:r>
      <w:r w:rsidRPr="007E1140">
        <w:t xml:space="preserve">you can get creative with your giving. If </w:t>
      </w:r>
      <w:r w:rsidR="00384AC3" w:rsidRPr="007E1140">
        <w:t>there is</w:t>
      </w:r>
      <w:r w:rsidRPr="007E1140">
        <w:t xml:space="preserve"> a specific need you want to fill or a passion project close to your heart, you can make that your legacy.</w:t>
      </w:r>
    </w:p>
    <w:p w:rsidR="00384AC3" w:rsidRDefault="00384AC3" w:rsidP="00384AC3">
      <w:pPr>
        <w:pStyle w:val="NoSpacing"/>
      </w:pPr>
    </w:p>
    <w:p w:rsidR="00384AC3" w:rsidRPr="00384AC3" w:rsidRDefault="00384AC3" w:rsidP="00384AC3">
      <w:pPr>
        <w:pStyle w:val="NoSpacing"/>
        <w:rPr>
          <w:b/>
          <w:bCs/>
        </w:rPr>
      </w:pPr>
      <w:r w:rsidRPr="00384AC3">
        <w:rPr>
          <w:b/>
          <w:bCs/>
        </w:rPr>
        <w:t>Donor-Advised Funds (DAFs)</w:t>
      </w:r>
    </w:p>
    <w:p w:rsidR="00384AC3" w:rsidRPr="00384AC3" w:rsidRDefault="00384AC3" w:rsidP="00384AC3">
      <w:pPr>
        <w:pStyle w:val="NoSpacing"/>
      </w:pPr>
      <w:r w:rsidRPr="00384AC3">
        <w:t xml:space="preserve">There are also other smart charitable giving strategies. One I love is the use of </w:t>
      </w:r>
      <w:r w:rsidRPr="00384AC3">
        <w:rPr>
          <w:b/>
          <w:bCs/>
        </w:rPr>
        <w:t>Donor-Advised Funds (DAFs)</w:t>
      </w:r>
      <w:r w:rsidRPr="00384AC3">
        <w:t>. Here is how it works:</w:t>
      </w:r>
    </w:p>
    <w:p w:rsidR="00384AC3" w:rsidRPr="00384AC3" w:rsidRDefault="00384AC3" w:rsidP="00384AC3">
      <w:pPr>
        <w:pStyle w:val="NoSpacing"/>
        <w:numPr>
          <w:ilvl w:val="0"/>
          <w:numId w:val="15"/>
        </w:numPr>
      </w:pPr>
      <w:r w:rsidRPr="00384AC3">
        <w:t xml:space="preserve">Let us say you have a large RMD this year. You can take that money and contribute it to a </w:t>
      </w:r>
      <w:r w:rsidRPr="00384AC3">
        <w:rPr>
          <w:b/>
          <w:bCs/>
        </w:rPr>
        <w:t>DAF</w:t>
      </w:r>
      <w:r w:rsidRPr="00384AC3">
        <w:t xml:space="preserve">, and </w:t>
      </w:r>
      <w:r w:rsidRPr="00384AC3">
        <w:rPr>
          <w:b/>
          <w:bCs/>
        </w:rPr>
        <w:t>receive the full tax deduction</w:t>
      </w:r>
      <w:r w:rsidRPr="00384AC3">
        <w:t xml:space="preserve"> for the donation in that same year.</w:t>
      </w:r>
    </w:p>
    <w:p w:rsidR="00384AC3" w:rsidRPr="00384AC3" w:rsidRDefault="00384AC3" w:rsidP="00384AC3">
      <w:pPr>
        <w:pStyle w:val="NoSpacing"/>
        <w:numPr>
          <w:ilvl w:val="0"/>
          <w:numId w:val="15"/>
        </w:numPr>
      </w:pPr>
      <w:r w:rsidRPr="00384AC3">
        <w:lastRenderedPageBreak/>
        <w:t>Then, over time, you can direct how the funds are distributed to different charities</w:t>
      </w:r>
      <w:r>
        <w:t xml:space="preserve">, </w:t>
      </w:r>
      <w:r w:rsidRPr="00384AC3">
        <w:t>even years later.</w:t>
      </w:r>
      <w:r>
        <w:t xml:space="preserve"> </w:t>
      </w:r>
      <w:r w:rsidRPr="00384AC3">
        <w:t xml:space="preserve">For example, I often take the </w:t>
      </w:r>
      <w:r w:rsidRPr="00384AC3">
        <w:rPr>
          <w:b/>
          <w:bCs/>
        </w:rPr>
        <w:t>standard deduction</w:t>
      </w:r>
      <w:r w:rsidRPr="00384AC3">
        <w:t xml:space="preserve"> because I </w:t>
      </w:r>
      <w:r>
        <w:t>no longer have a mortgage. I</w:t>
      </w:r>
      <w:r w:rsidRPr="00384AC3">
        <w:t xml:space="preserve">n a year when I want to </w:t>
      </w:r>
      <w:r w:rsidRPr="00384AC3">
        <w:rPr>
          <w:b/>
          <w:bCs/>
        </w:rPr>
        <w:t>itemize</w:t>
      </w:r>
      <w:r w:rsidRPr="00384AC3">
        <w:t xml:space="preserve">, I will frontload my charitable giving by putting </w:t>
      </w:r>
      <w:r w:rsidRPr="00384AC3">
        <w:rPr>
          <w:b/>
          <w:bCs/>
        </w:rPr>
        <w:t>three years' worth of donations</w:t>
      </w:r>
      <w:r w:rsidRPr="00384AC3">
        <w:t xml:space="preserve"> into a DAF. That lump sum lets me itemize in that year, and then I can give from that fund gradually over the next few years.</w:t>
      </w:r>
      <w:r>
        <w:t xml:space="preserve"> </w:t>
      </w:r>
      <w:r w:rsidRPr="00384AC3">
        <w:t>It is a smart, flexible way to give generously and still plan.</w:t>
      </w:r>
    </w:p>
    <w:p w:rsidR="00384AC3" w:rsidRPr="00384AC3" w:rsidRDefault="00384AC3" w:rsidP="00384AC3">
      <w:pPr>
        <w:pStyle w:val="NoSpacing"/>
        <w:rPr>
          <w:b/>
          <w:bCs/>
        </w:rPr>
      </w:pPr>
      <w:r w:rsidRPr="00384AC3">
        <w:rPr>
          <w:b/>
          <w:bCs/>
        </w:rPr>
        <w:t>A Personal Approach to Generosity</w:t>
      </w:r>
    </w:p>
    <w:p w:rsidR="00384AC3" w:rsidRPr="00384AC3" w:rsidRDefault="00384AC3" w:rsidP="00384AC3">
      <w:pPr>
        <w:pStyle w:val="NoSpacing"/>
        <w:numPr>
          <w:ilvl w:val="0"/>
          <w:numId w:val="17"/>
        </w:numPr>
      </w:pPr>
      <w:r w:rsidRPr="00384AC3">
        <w:t xml:space="preserve">I take a set amount of money every month and set it aside specifically for giving. I refer to this as </w:t>
      </w:r>
      <w:r w:rsidRPr="00384AC3">
        <w:rPr>
          <w:b/>
          <w:bCs/>
        </w:rPr>
        <w:t>“God’s money”</w:t>
      </w:r>
      <w:r w:rsidRPr="00384AC3">
        <w:t>—</w:t>
      </w:r>
      <w:r w:rsidR="002D1E09" w:rsidRPr="00384AC3">
        <w:t>it is</w:t>
      </w:r>
      <w:r w:rsidRPr="00384AC3">
        <w:t xml:space="preserve"> already set aside, and when an opportunity arises to help someone or support a cause, I can give joyfully and freely, without hesitation.</w:t>
      </w:r>
      <w:r w:rsidR="002D1E09">
        <w:t xml:space="preserve"> </w:t>
      </w:r>
      <w:r w:rsidR="002D1E09" w:rsidRPr="00384AC3">
        <w:t>I have</w:t>
      </w:r>
      <w:r w:rsidRPr="00384AC3">
        <w:t xml:space="preserve"> found that </w:t>
      </w:r>
      <w:r w:rsidRPr="002D1E09">
        <w:rPr>
          <w:b/>
          <w:bCs/>
        </w:rPr>
        <w:t>true generosity</w:t>
      </w:r>
      <w:r w:rsidRPr="00384AC3">
        <w:t xml:space="preserve"> </w:t>
      </w:r>
      <w:r w:rsidR="002D1E09" w:rsidRPr="00384AC3">
        <w:t>is not</w:t>
      </w:r>
      <w:r w:rsidRPr="00384AC3">
        <w:t xml:space="preserve"> just about impulse giving when </w:t>
      </w:r>
      <w:r w:rsidR="002D1E09" w:rsidRPr="00384AC3">
        <w:t>you are</w:t>
      </w:r>
      <w:r w:rsidRPr="00384AC3">
        <w:t xml:space="preserve"> moved by emotion. </w:t>
      </w:r>
      <w:r w:rsidR="002D1E09" w:rsidRPr="00384AC3">
        <w:t>It is</w:t>
      </w:r>
      <w:r w:rsidRPr="00384AC3">
        <w:t xml:space="preserve"> about </w:t>
      </w:r>
      <w:r w:rsidRPr="002D1E09">
        <w:rPr>
          <w:b/>
          <w:bCs/>
        </w:rPr>
        <w:t>consistently, intentionally, and regularly giving</w:t>
      </w:r>
      <w:r w:rsidRPr="00384AC3">
        <w:t>, whether to a charity, a community project, or a person in need.</w:t>
      </w:r>
    </w:p>
    <w:p w:rsidR="00384AC3" w:rsidRPr="00384AC3" w:rsidRDefault="00384AC3" w:rsidP="00384AC3">
      <w:pPr>
        <w:pStyle w:val="NoSpacing"/>
        <w:rPr>
          <w:b/>
          <w:bCs/>
        </w:rPr>
      </w:pPr>
      <w:r w:rsidRPr="00384AC3">
        <w:rPr>
          <w:b/>
          <w:bCs/>
        </w:rPr>
        <w:t>Essential Estate Planning Documents</w:t>
      </w:r>
    </w:p>
    <w:p w:rsidR="00384AC3" w:rsidRPr="00384AC3" w:rsidRDefault="00384AC3" w:rsidP="00384AC3">
      <w:pPr>
        <w:pStyle w:val="NoSpacing"/>
        <w:numPr>
          <w:ilvl w:val="0"/>
          <w:numId w:val="17"/>
        </w:numPr>
      </w:pPr>
      <w:r w:rsidRPr="00384AC3">
        <w:t xml:space="preserve">Now, I want to shift gears and briefly discuss </w:t>
      </w:r>
      <w:r w:rsidRPr="00384AC3">
        <w:rPr>
          <w:b/>
          <w:bCs/>
        </w:rPr>
        <w:t>estate planning</w:t>
      </w:r>
      <w:r w:rsidRPr="00384AC3">
        <w:t>, because this is crucial for everyone.</w:t>
      </w:r>
      <w:r w:rsidR="002D1E09">
        <w:t xml:space="preserve"> </w:t>
      </w:r>
      <w:r w:rsidRPr="00384AC3">
        <w:t xml:space="preserve">Whether or not </w:t>
      </w:r>
      <w:r w:rsidR="002D1E09" w:rsidRPr="00384AC3">
        <w:t>I am</w:t>
      </w:r>
      <w:r w:rsidRPr="00384AC3">
        <w:t xml:space="preserve"> your attorney, I strongly believe that every individual should have </w:t>
      </w:r>
      <w:r w:rsidRPr="002D1E09">
        <w:rPr>
          <w:b/>
          <w:bCs/>
        </w:rPr>
        <w:t>five essential legal documents</w:t>
      </w:r>
      <w:r w:rsidRPr="00384AC3">
        <w:t>:</w:t>
      </w:r>
    </w:p>
    <w:p w:rsidR="00384AC3" w:rsidRPr="00384AC3" w:rsidRDefault="00384AC3" w:rsidP="00384AC3">
      <w:pPr>
        <w:pStyle w:val="NoSpacing"/>
        <w:numPr>
          <w:ilvl w:val="0"/>
          <w:numId w:val="16"/>
        </w:numPr>
      </w:pPr>
      <w:r w:rsidRPr="00384AC3">
        <w:rPr>
          <w:b/>
          <w:bCs/>
        </w:rPr>
        <w:t>Last Will and Testament</w:t>
      </w:r>
    </w:p>
    <w:p w:rsidR="00384AC3" w:rsidRPr="00384AC3" w:rsidRDefault="00384AC3" w:rsidP="00384AC3">
      <w:pPr>
        <w:pStyle w:val="NoSpacing"/>
        <w:numPr>
          <w:ilvl w:val="0"/>
          <w:numId w:val="16"/>
        </w:numPr>
      </w:pPr>
      <w:r w:rsidRPr="00384AC3">
        <w:rPr>
          <w:b/>
          <w:bCs/>
        </w:rPr>
        <w:t>Durable Power of Attorney</w:t>
      </w:r>
    </w:p>
    <w:p w:rsidR="00384AC3" w:rsidRPr="00384AC3" w:rsidRDefault="00384AC3" w:rsidP="00384AC3">
      <w:pPr>
        <w:pStyle w:val="NoSpacing"/>
        <w:numPr>
          <w:ilvl w:val="0"/>
          <w:numId w:val="16"/>
        </w:numPr>
      </w:pPr>
      <w:r w:rsidRPr="00384AC3">
        <w:rPr>
          <w:b/>
          <w:bCs/>
        </w:rPr>
        <w:t>Living Will</w:t>
      </w:r>
    </w:p>
    <w:p w:rsidR="00384AC3" w:rsidRPr="00384AC3" w:rsidRDefault="00384AC3" w:rsidP="00384AC3">
      <w:pPr>
        <w:pStyle w:val="NoSpacing"/>
        <w:numPr>
          <w:ilvl w:val="0"/>
          <w:numId w:val="16"/>
        </w:numPr>
      </w:pPr>
      <w:r w:rsidRPr="00384AC3">
        <w:rPr>
          <w:b/>
          <w:bCs/>
        </w:rPr>
        <w:t>Health Care Surrogate (or Health Care Power of Attorney)</w:t>
      </w:r>
    </w:p>
    <w:p w:rsidR="00384AC3" w:rsidRPr="00384AC3" w:rsidRDefault="00384AC3" w:rsidP="00384AC3">
      <w:pPr>
        <w:pStyle w:val="NoSpacing"/>
        <w:numPr>
          <w:ilvl w:val="0"/>
          <w:numId w:val="16"/>
        </w:numPr>
      </w:pPr>
      <w:r w:rsidRPr="00384AC3">
        <w:rPr>
          <w:b/>
          <w:bCs/>
        </w:rPr>
        <w:t>Pre-Need Guardian Declaration</w:t>
      </w:r>
    </w:p>
    <w:p w:rsidR="00384AC3" w:rsidRPr="00384AC3" w:rsidRDefault="00384AC3" w:rsidP="00384AC3">
      <w:pPr>
        <w:pStyle w:val="NoSpacing"/>
      </w:pPr>
      <w:r w:rsidRPr="00384AC3">
        <w:t>These documents ensure your wishes are respected—both medically and financially—and that your loved ones are spared unnecessary complications during difficult times.</w:t>
      </w:r>
    </w:p>
    <w:p w:rsidR="00D41065" w:rsidRPr="00281B64" w:rsidRDefault="00D41065" w:rsidP="004F3FBC">
      <w:pPr>
        <w:pStyle w:val="NoSpacing"/>
        <w:numPr>
          <w:ilvl w:val="0"/>
          <w:numId w:val="17"/>
        </w:numPr>
      </w:pPr>
      <w:r w:rsidRPr="00D41065">
        <w:t>If I had the fifth document and the doctor knocked on my door, would I tell him to go to the devil? No.</w:t>
      </w:r>
      <w:r w:rsidR="00281B64">
        <w:t xml:space="preserve"> </w:t>
      </w:r>
      <w:r w:rsidRPr="00281B64">
        <w:rPr>
          <w:b/>
        </w:rPr>
        <w:t xml:space="preserve">Here is what would happen: </w:t>
      </w:r>
      <w:r w:rsidRPr="00D41065">
        <w:t>When the guardianship process begins, both you and your family receive notice. At that point, the person you have named in advance would file the document I have prepared with the court. That action stops the process immediately</w:t>
      </w:r>
      <w:r>
        <w:t xml:space="preserve">, </w:t>
      </w:r>
      <w:r w:rsidRPr="00D41065">
        <w:t>before the court can even order doctors to evaluate you.</w:t>
      </w:r>
      <w:r w:rsidRPr="00281B64">
        <w:rPr>
          <w:b/>
        </w:rPr>
        <w:t xml:space="preserve"> </w:t>
      </w:r>
      <w:r w:rsidRPr="00D41065">
        <w:t>Why? Because the court will say, “We can’t proceed with guardianship. This person already has valid powers of attorney for finances and healthcare, and they’ve named someone else</w:t>
      </w:r>
      <w:r>
        <w:t xml:space="preserve">, </w:t>
      </w:r>
      <w:r w:rsidRPr="00D41065">
        <w:t>not the petitioner</w:t>
      </w:r>
      <w:r>
        <w:t xml:space="preserve">, </w:t>
      </w:r>
      <w:r w:rsidRPr="00D41065">
        <w:t xml:space="preserve">as their guardian.” Therefore, that person trying to become </w:t>
      </w:r>
      <w:r>
        <w:t xml:space="preserve">a </w:t>
      </w:r>
      <w:r w:rsidRPr="00D41065">
        <w:t>guardian could never take over.</w:t>
      </w:r>
    </w:p>
    <w:p w:rsidR="00D41065" w:rsidRPr="00D41065" w:rsidRDefault="00D41065" w:rsidP="00D41065">
      <w:pPr>
        <w:pStyle w:val="NoSpacing"/>
      </w:pPr>
    </w:p>
    <w:p w:rsidR="00D41065" w:rsidRPr="00D41065" w:rsidRDefault="00D41065" w:rsidP="00281B64">
      <w:pPr>
        <w:pStyle w:val="NoSpacing"/>
        <w:numPr>
          <w:ilvl w:val="0"/>
          <w:numId w:val="17"/>
        </w:numPr>
      </w:pPr>
      <w:r w:rsidRPr="00D41065">
        <w:t>If you ever do need a guardian, it is going to be the person you named</w:t>
      </w:r>
      <w:r>
        <w:t xml:space="preserve">, </w:t>
      </w:r>
      <w:r w:rsidRPr="00D41065">
        <w:t>not someone else. This document essentially locks down your estate plan so that no one can override your powers of at</w:t>
      </w:r>
      <w:r>
        <w:t xml:space="preserve">torney or healthcare surrogate. </w:t>
      </w:r>
      <w:r w:rsidRPr="00D41065">
        <w:t xml:space="preserve">It is very simple. If someone wants to take over your finances, they can petition to become your guardian. If successful, that guardianship invalidates your power of attorney because the court can be persuaded that the POA is abusing </w:t>
      </w:r>
      <w:r>
        <w:t>its</w:t>
      </w:r>
      <w:r w:rsidRPr="00D41065">
        <w:t xml:space="preserve"> authority. For example, let us say you name your son or daughter as your POA, but a caregiver who has been wit</w:t>
      </w:r>
      <w:r>
        <w:t xml:space="preserve">h you for several years says, </w:t>
      </w:r>
      <w:r w:rsidRPr="00D41065">
        <w:t>“I’m the one who’s always here. Your kids are never around. I take care of you—I should be in charge.”</w:t>
      </w:r>
    </w:p>
    <w:p w:rsidR="00D41065" w:rsidRPr="00D41065" w:rsidRDefault="00D41065" w:rsidP="00D41065">
      <w:pPr>
        <w:pStyle w:val="NoSpacing"/>
      </w:pPr>
    </w:p>
    <w:p w:rsidR="00D41065" w:rsidRPr="00D41065" w:rsidRDefault="00D41065" w:rsidP="00D41065">
      <w:pPr>
        <w:pStyle w:val="NoSpacing"/>
        <w:numPr>
          <w:ilvl w:val="0"/>
          <w:numId w:val="17"/>
        </w:numPr>
      </w:pPr>
      <w:r w:rsidRPr="00D41065">
        <w:t>Even though you are paying them to do that care, they may feel entitled to more, especially if you have money. I have seen it happen many times. That is why I draft pre-need guardian documents. I have done them for thousands of clients, and none of them has ever</w:t>
      </w:r>
      <w:r>
        <w:t xml:space="preserve"> had a guardianship imposed. </w:t>
      </w:r>
      <w:r w:rsidRPr="00D41065">
        <w:t>We have probably only needed to use the document five or six times</w:t>
      </w:r>
      <w:r>
        <w:t xml:space="preserve">, </w:t>
      </w:r>
      <w:r w:rsidRPr="00D41065">
        <w:t>but when you need it, it is</w:t>
      </w:r>
      <w:r>
        <w:t xml:space="preserve"> powerful. </w:t>
      </w:r>
      <w:r w:rsidRPr="00D41065">
        <w:t xml:space="preserve">Sometimes, it is not a caregiver but a new spouse who tries to take control. For example, in places like The Villages, people often remarry later in life. You </w:t>
      </w:r>
      <w:r w:rsidRPr="00D41065">
        <w:lastRenderedPageBreak/>
        <w:t xml:space="preserve">might have been married for 55 years, named your longtime spouse as your primary agent, and </w:t>
      </w:r>
      <w:r>
        <w:t>then your kids as backups. I</w:t>
      </w:r>
      <w:r w:rsidRPr="00D41065">
        <w:t xml:space="preserve">f you have a new spouse who </w:t>
      </w:r>
      <w:proofErr w:type="gramStart"/>
      <w:r w:rsidRPr="00D41065">
        <w:t>is not named</w:t>
      </w:r>
      <w:proofErr w:type="gramEnd"/>
      <w:r w:rsidRPr="00D41065">
        <w:t xml:space="preserve"> in any of </w:t>
      </w:r>
      <w:r>
        <w:t xml:space="preserve">your documents, they might say: </w:t>
      </w:r>
      <w:r w:rsidRPr="00D41065">
        <w:t>“Judge, I should be in charge. They would have wanted that</w:t>
      </w:r>
      <w:r>
        <w:t xml:space="preserve">—they married me, didn’t they?” </w:t>
      </w:r>
      <w:r w:rsidRPr="00D41065">
        <w:t>Without a pre-need guardian document, it is much easier for them to convince a judge. However, w</w:t>
      </w:r>
      <w:r>
        <w:t xml:space="preserve">ith one, your children can say: </w:t>
      </w:r>
      <w:r w:rsidRPr="00D41065">
        <w:t>“No—here’s the legal document saying it's us, not the ne</w:t>
      </w:r>
      <w:r>
        <w:t xml:space="preserve">w spouse.” </w:t>
      </w:r>
      <w:r w:rsidRPr="00D41065">
        <w:t>This stops anyone from taking over</w:t>
      </w:r>
      <w:r>
        <w:t xml:space="preserve">, </w:t>
      </w:r>
      <w:r w:rsidRPr="00D41065">
        <w:t>whether his or her intentions are good or not. You make these decisions while you are of sound mind, because once you are not, you cannot prote</w:t>
      </w:r>
      <w:r>
        <w:t xml:space="preserve">ct yourself or change anything. </w:t>
      </w:r>
      <w:r w:rsidRPr="00D41065">
        <w:t>That is the purpose of this planning: to protec</w:t>
      </w:r>
      <w:r>
        <w:t xml:space="preserve">t you before something happens. </w:t>
      </w:r>
      <w:r w:rsidRPr="00D41065">
        <w:t>If you forget this later, I have videos on my website—</w:t>
      </w:r>
      <w:r w:rsidR="00281B64">
        <w:t>MazekoLaw.com</w:t>
      </w:r>
      <w:r w:rsidRPr="00D41065">
        <w:t>—explaining pre-need guardianship.</w:t>
      </w:r>
    </w:p>
    <w:p w:rsidR="00D41065" w:rsidRDefault="00D41065" w:rsidP="00D41065">
      <w:pPr>
        <w:pStyle w:val="NoSpacing"/>
      </w:pPr>
    </w:p>
    <w:p w:rsidR="00D41065" w:rsidRPr="00D41065" w:rsidRDefault="00D41065" w:rsidP="00D41065">
      <w:pPr>
        <w:pStyle w:val="NoSpacing"/>
        <w:numPr>
          <w:ilvl w:val="0"/>
          <w:numId w:val="17"/>
        </w:numPr>
      </w:pPr>
      <w:r w:rsidRPr="00D41065">
        <w:t>Yes, I just wanted to briefly explain</w:t>
      </w:r>
      <w:r>
        <w:t xml:space="preserve">, </w:t>
      </w:r>
      <w:r w:rsidRPr="00D41065">
        <w:t>without giving any tax advice, which we are always cautioned not to do</w:t>
      </w:r>
      <w:r>
        <w:t xml:space="preserve">, </w:t>
      </w:r>
      <w:r w:rsidRPr="00D41065">
        <w:t>what I understand a Qualified Charitable Distribution (QCD) to be, and why it is relevant when it comes to your Required Minimum Distribution (RMD) from an IRA.</w:t>
      </w:r>
      <w:r>
        <w:t xml:space="preserve"> </w:t>
      </w:r>
      <w:r w:rsidRPr="00D41065">
        <w:t>Essentially, a QCD allows you to direct part of your RMD directly to a qualified charity, which can reduce your taxable income.</w:t>
      </w:r>
      <w:r>
        <w:t xml:space="preserve"> </w:t>
      </w:r>
      <w:r w:rsidRPr="00D41065">
        <w:rPr>
          <w:b/>
        </w:rPr>
        <w:t>For example</w:t>
      </w:r>
      <w:r>
        <w:t>, if</w:t>
      </w:r>
      <w:r w:rsidRPr="00D41065">
        <w:t xml:space="preserve"> your RMD for the year is $100,000 and you designate $20,000 of that as a QCD to a foundation or qualified nonprofit, then you only pay tax on the remaining $80,000. The $20,000 given through the QCD is not included in your taxable income—it is essentially a direct charitable transfer that offers a tax-efficient way to support causes you care about.</w:t>
      </w:r>
      <w:r>
        <w:t xml:space="preserve"> </w:t>
      </w:r>
      <w:r w:rsidRPr="00D41065">
        <w:t>It’s a straightforward strategy, and in that sense, the QCD acts like a “pure credit” against taxable income</w:t>
      </w:r>
      <w:r>
        <w:t xml:space="preserve">, </w:t>
      </w:r>
      <w:r w:rsidRPr="00D41065">
        <w:t>though again, it's not technically a credit in the tax code, just a powerful way to reduce your tax burden by donating directly.</w:t>
      </w:r>
    </w:p>
    <w:p w:rsidR="00B8371F" w:rsidRDefault="00B8371F" w:rsidP="0071289E">
      <w:pPr>
        <w:rPr>
          <w:b/>
          <w:bCs/>
        </w:rPr>
      </w:pPr>
    </w:p>
    <w:p w:rsidR="0071289E" w:rsidRPr="0071289E" w:rsidRDefault="0071289E" w:rsidP="0071289E">
      <w:pPr>
        <w:rPr>
          <w:b/>
          <w:bCs/>
        </w:rPr>
      </w:pPr>
      <w:r>
        <w:rPr>
          <w:b/>
          <w:bCs/>
        </w:rPr>
        <w:t>Additional Questions</w:t>
      </w:r>
    </w:p>
    <w:p w:rsidR="0071289E" w:rsidRPr="0071289E" w:rsidRDefault="0071289E" w:rsidP="0071289E">
      <w:r w:rsidRPr="0071289E">
        <w:rPr>
          <w:b/>
          <w:bCs/>
        </w:rPr>
        <w:t>Q: What if I don’t have a trust or complex estate plan—can I still make a planned gift?</w:t>
      </w:r>
      <w:r w:rsidRPr="0071289E">
        <w:br/>
      </w:r>
      <w:r w:rsidRPr="0071289E">
        <w:rPr>
          <w:b/>
          <w:bCs/>
        </w:rPr>
        <w:t>A:</w:t>
      </w:r>
      <w:r w:rsidRPr="0071289E">
        <w:t xml:space="preserve"> Absolutely. Even with a basic will or by filling out a simple beneficiary form, you can make a significant impact. It </w:t>
      </w:r>
      <w:r w:rsidR="007E1140" w:rsidRPr="0071289E">
        <w:t>does not</w:t>
      </w:r>
      <w:r w:rsidRPr="0071289E">
        <w:t xml:space="preserve"> have to be complicated or expensive.</w:t>
      </w:r>
    </w:p>
    <w:p w:rsidR="0071289E" w:rsidRPr="0071289E" w:rsidRDefault="0071289E" w:rsidP="0071289E">
      <w:r w:rsidRPr="0071289E">
        <w:rPr>
          <w:b/>
          <w:bCs/>
        </w:rPr>
        <w:t>Q: How do I add the foundation to my IRA beneficiary list?</w:t>
      </w:r>
      <w:r w:rsidRPr="0071289E">
        <w:br/>
      </w:r>
      <w:r w:rsidRPr="0071289E">
        <w:rPr>
          <w:b/>
          <w:bCs/>
        </w:rPr>
        <w:t>A:</w:t>
      </w:r>
      <w:r w:rsidRPr="0071289E">
        <w:t xml:space="preserve"> Just contact your financial institution or go online, depending on how you manage your account. Request or access a beneficiary designation form, and include the foundation as a partial beneficiary.</w:t>
      </w:r>
    </w:p>
    <w:p w:rsidR="0071289E" w:rsidRDefault="0071289E" w:rsidP="0071289E">
      <w:r w:rsidRPr="0071289E">
        <w:rPr>
          <w:b/>
          <w:bCs/>
        </w:rPr>
        <w:t>Q: Do I need an attorney for this?</w:t>
      </w:r>
      <w:r w:rsidRPr="0071289E">
        <w:br/>
      </w:r>
      <w:r w:rsidRPr="0071289E">
        <w:rPr>
          <w:b/>
          <w:bCs/>
        </w:rPr>
        <w:t>A:</w:t>
      </w:r>
      <w:r w:rsidRPr="0071289E">
        <w:t xml:space="preserve"> Not always. Some planned giving can be done without legal help—for example, adjusting beneficiary designations. </w:t>
      </w:r>
      <w:r w:rsidR="007E1140" w:rsidRPr="0071289E">
        <w:t>However,</w:t>
      </w:r>
      <w:r w:rsidRPr="0071289E">
        <w:t xml:space="preserve"> if </w:t>
      </w:r>
      <w:r w:rsidR="007E1140" w:rsidRPr="0071289E">
        <w:t>you are</w:t>
      </w:r>
      <w:r w:rsidRPr="0071289E">
        <w:t xml:space="preserve"> amending a will or trust, </w:t>
      </w:r>
      <w:r w:rsidR="007E1140" w:rsidRPr="0071289E">
        <w:t>it is</w:t>
      </w:r>
      <w:r w:rsidRPr="0071289E">
        <w:t xml:space="preserve"> smart to consult an </w:t>
      </w:r>
      <w:r w:rsidR="007E1140" w:rsidRPr="0071289E">
        <w:t>estate-planning</w:t>
      </w:r>
      <w:r w:rsidRPr="0071289E">
        <w:t xml:space="preserve"> attorney.</w:t>
      </w:r>
    </w:p>
    <w:p w:rsidR="00384AC3" w:rsidRDefault="00384AC3" w:rsidP="00384AC3">
      <w:r w:rsidRPr="00384AC3">
        <w:rPr>
          <w:b/>
          <w:bCs/>
        </w:rPr>
        <w:t>Q: What is a QCD?</w:t>
      </w:r>
      <w:r w:rsidRPr="00384AC3">
        <w:br/>
      </w:r>
      <w:r w:rsidRPr="00384AC3">
        <w:rPr>
          <w:b/>
          <w:bCs/>
        </w:rPr>
        <w:t>A:</w:t>
      </w:r>
      <w:r w:rsidRPr="00384AC3">
        <w:t xml:space="preserve"> A QCD, or </w:t>
      </w:r>
      <w:r w:rsidRPr="00384AC3">
        <w:rPr>
          <w:i/>
          <w:iCs/>
        </w:rPr>
        <w:t>Qualified Charitable Distribution</w:t>
      </w:r>
      <w:r w:rsidRPr="00384AC3">
        <w:t xml:space="preserve">, is a way to give directly from your </w:t>
      </w:r>
      <w:r w:rsidRPr="00384AC3">
        <w:rPr>
          <w:b/>
          <w:bCs/>
        </w:rPr>
        <w:t>IRA</w:t>
      </w:r>
      <w:r w:rsidRPr="00384AC3">
        <w:t xml:space="preserve"> to a </w:t>
      </w:r>
      <w:r w:rsidRPr="00384AC3">
        <w:rPr>
          <w:b/>
          <w:bCs/>
        </w:rPr>
        <w:t>qualified 501(c</w:t>
      </w:r>
      <w:proofErr w:type="gramStart"/>
      <w:r w:rsidRPr="00384AC3">
        <w:rPr>
          <w:b/>
          <w:bCs/>
        </w:rPr>
        <w:t>)(</w:t>
      </w:r>
      <w:proofErr w:type="gramEnd"/>
      <w:r w:rsidRPr="00384AC3">
        <w:rPr>
          <w:b/>
          <w:bCs/>
        </w:rPr>
        <w:t>3)</w:t>
      </w:r>
      <w:r w:rsidRPr="00384AC3">
        <w:t xml:space="preserve"> charity</w:t>
      </w:r>
      <w:r>
        <w:t>, like our F</w:t>
      </w:r>
      <w:r w:rsidRPr="00384AC3">
        <w:t>oundation</w:t>
      </w:r>
      <w:r>
        <w:t xml:space="preserve">, </w:t>
      </w:r>
      <w:r w:rsidRPr="00384AC3">
        <w:t xml:space="preserve">and receive a </w:t>
      </w:r>
      <w:r w:rsidRPr="00384AC3">
        <w:rPr>
          <w:b/>
          <w:bCs/>
        </w:rPr>
        <w:t>tax benefit</w:t>
      </w:r>
      <w:r w:rsidRPr="00384AC3">
        <w:t xml:space="preserve"> for doing so.</w:t>
      </w:r>
      <w:r>
        <w:t xml:space="preserve"> </w:t>
      </w:r>
      <w:r w:rsidRPr="00384AC3">
        <w:t xml:space="preserve">If you are of the age where you are required to take </w:t>
      </w:r>
      <w:r w:rsidRPr="00384AC3">
        <w:rPr>
          <w:b/>
          <w:bCs/>
        </w:rPr>
        <w:t>Required Minimum Distributions (RMDs)</w:t>
      </w:r>
      <w:r w:rsidRPr="00384AC3">
        <w:t xml:space="preserve"> from your IRA, those distributions are normally considered taxable income. However, if you make a </w:t>
      </w:r>
      <w:r w:rsidRPr="00384AC3">
        <w:rPr>
          <w:b/>
          <w:bCs/>
        </w:rPr>
        <w:t>QCD</w:t>
      </w:r>
      <w:r w:rsidRPr="00384AC3">
        <w:t xml:space="preserve"> directly to a charity, that amount is </w:t>
      </w:r>
      <w:r w:rsidRPr="00384AC3">
        <w:rPr>
          <w:b/>
          <w:bCs/>
        </w:rPr>
        <w:t>excluded from your taxable income</w:t>
      </w:r>
      <w:r>
        <w:t xml:space="preserve">, </w:t>
      </w:r>
      <w:r w:rsidRPr="00384AC3">
        <w:t>which can lower your overall tax liability.</w:t>
      </w:r>
      <w:r>
        <w:t xml:space="preserve"> Y</w:t>
      </w:r>
      <w:r w:rsidRPr="00384AC3">
        <w:t>es, if you donate all o</w:t>
      </w:r>
      <w:r>
        <w:t>r a portion of your RMD to the F</w:t>
      </w:r>
      <w:r w:rsidRPr="00384AC3">
        <w:t>oundation, you will not pay income tax on that amount, which can be a great benefit depending on your tax bracket.</w:t>
      </w:r>
    </w:p>
    <w:p w:rsidR="002D1E09" w:rsidRDefault="002D1E09" w:rsidP="002D1E09">
      <w:pPr>
        <w:pStyle w:val="NoSpacing"/>
      </w:pPr>
      <w:r w:rsidRPr="002D1E09">
        <w:rPr>
          <w:b/>
          <w:bCs/>
        </w:rPr>
        <w:lastRenderedPageBreak/>
        <w:t>Q:</w:t>
      </w:r>
      <w:r w:rsidRPr="002D1E09">
        <w:t xml:space="preserve"> </w:t>
      </w:r>
      <w:r w:rsidRPr="00B8371F">
        <w:rPr>
          <w:b/>
        </w:rPr>
        <w:t>If I give my Qualified Charitable Distribution (QCD) to a Donor-Advised Fund (DAF), do I still have to pay taxes on it?</w:t>
      </w:r>
    </w:p>
    <w:p w:rsidR="002D1E09" w:rsidRPr="002D1E09" w:rsidRDefault="002D1E09" w:rsidP="002D1E09">
      <w:pPr>
        <w:pStyle w:val="NoSpacing"/>
      </w:pPr>
      <w:r w:rsidRPr="002D1E09">
        <w:rPr>
          <w:b/>
          <w:bCs/>
        </w:rPr>
        <w:t>A:</w:t>
      </w:r>
      <w:r w:rsidRPr="002D1E09">
        <w:t xml:space="preserve"> That is a great question—and </w:t>
      </w:r>
      <w:r w:rsidR="004F3FBC" w:rsidRPr="002D1E09">
        <w:t>it is</w:t>
      </w:r>
      <w:r w:rsidRPr="002D1E09">
        <w:t xml:space="preserve"> important to clarify this because </w:t>
      </w:r>
      <w:r w:rsidRPr="002D1E09">
        <w:rPr>
          <w:b/>
          <w:bCs/>
        </w:rPr>
        <w:t>QCDs and Donor-Advised Funds (DAFs) are two separate giving tools</w:t>
      </w:r>
      <w:r w:rsidRPr="002D1E09">
        <w:t>, and they operate under different tax rules.</w:t>
      </w:r>
    </w:p>
    <w:p w:rsidR="002D1E09" w:rsidRPr="002D1E09" w:rsidRDefault="002D1E09" w:rsidP="002D1E09">
      <w:pPr>
        <w:pStyle w:val="NoSpacing"/>
      </w:pPr>
      <w:r w:rsidRPr="002D1E09">
        <w:rPr>
          <w:b/>
          <w:bCs/>
        </w:rPr>
        <w:t>No, you cannot direct a QCD to a Donor-Advised Fund.</w:t>
      </w:r>
      <w:r>
        <w:t xml:space="preserve"> </w:t>
      </w:r>
      <w:r w:rsidRPr="002D1E09">
        <w:t xml:space="preserve">If you do, </w:t>
      </w:r>
      <w:r w:rsidRPr="002D1E09">
        <w:rPr>
          <w:b/>
          <w:bCs/>
        </w:rPr>
        <w:t>you will not receive the tax benefit of a QCD</w:t>
      </w:r>
      <w:r w:rsidRPr="002D1E09">
        <w:t xml:space="preserve">, and </w:t>
      </w:r>
      <w:r w:rsidRPr="002D1E09">
        <w:rPr>
          <w:b/>
          <w:bCs/>
        </w:rPr>
        <w:t>yes, you would owe income tax</w:t>
      </w:r>
      <w:r w:rsidRPr="002D1E09">
        <w:t xml:space="preserve"> on that withdrawal from your IRA.</w:t>
      </w:r>
    </w:p>
    <w:p w:rsidR="002D1E09" w:rsidRPr="002D1E09" w:rsidRDefault="002D1E09" w:rsidP="002D1E09">
      <w:pPr>
        <w:pStyle w:val="NoSpacing"/>
      </w:pPr>
    </w:p>
    <w:p w:rsidR="002D1E09" w:rsidRPr="002D1E09" w:rsidRDefault="002D1E09" w:rsidP="002D1E09">
      <w:pPr>
        <w:pStyle w:val="NoSpacing"/>
      </w:pPr>
      <w:r w:rsidRPr="002D1E09">
        <w:t xml:space="preserve">A </w:t>
      </w:r>
      <w:r w:rsidRPr="002D1E09">
        <w:rPr>
          <w:b/>
          <w:bCs/>
        </w:rPr>
        <w:t>Qualified Charitable Distribution (QCD)</w:t>
      </w:r>
      <w:r w:rsidRPr="002D1E09">
        <w:t xml:space="preserve"> must go </w:t>
      </w:r>
      <w:r w:rsidRPr="002D1E09">
        <w:rPr>
          <w:b/>
          <w:bCs/>
        </w:rPr>
        <w:t>directly from your IRA to a qualified public charity</w:t>
      </w:r>
      <w:r w:rsidRPr="002D1E09">
        <w:t xml:space="preserve">, like a </w:t>
      </w:r>
      <w:r w:rsidRPr="002D1E09">
        <w:rPr>
          <w:b/>
          <w:bCs/>
        </w:rPr>
        <w:t>501(c</w:t>
      </w:r>
      <w:r w:rsidR="004F3FBC" w:rsidRPr="002D1E09">
        <w:rPr>
          <w:b/>
          <w:bCs/>
        </w:rPr>
        <w:t>) (</w:t>
      </w:r>
      <w:r w:rsidRPr="002D1E09">
        <w:rPr>
          <w:b/>
          <w:bCs/>
        </w:rPr>
        <w:t>3)</w:t>
      </w:r>
      <w:r w:rsidRPr="002D1E09">
        <w:t xml:space="preserve"> organization.</w:t>
      </w:r>
    </w:p>
    <w:p w:rsidR="002D1E09" w:rsidRPr="002D1E09" w:rsidRDefault="002D1E09" w:rsidP="002D1E09">
      <w:pPr>
        <w:pStyle w:val="NoSpacing"/>
      </w:pPr>
      <w:r w:rsidRPr="002D1E09">
        <w:rPr>
          <w:b/>
          <w:bCs/>
        </w:rPr>
        <w:t>DAFs are not eligible to receive QCDs.</w:t>
      </w:r>
      <w:r w:rsidR="004F3FBC">
        <w:t xml:space="preserve"> I</w:t>
      </w:r>
      <w:r w:rsidRPr="002D1E09">
        <w:t xml:space="preserve">f you send a distribution from your IRA to a donor-advised fund, it </w:t>
      </w:r>
      <w:r w:rsidR="004F3FBC" w:rsidRPr="002D1E09">
        <w:t>does not</w:t>
      </w:r>
      <w:r w:rsidRPr="002D1E09">
        <w:t xml:space="preserve"> count as a QCD and is treated as a </w:t>
      </w:r>
      <w:r w:rsidRPr="002D1E09">
        <w:rPr>
          <w:b/>
          <w:bCs/>
        </w:rPr>
        <w:t>taxable distribution</w:t>
      </w:r>
      <w:r w:rsidRPr="002D1E09">
        <w:t>.</w:t>
      </w:r>
    </w:p>
    <w:p w:rsidR="002D1E09" w:rsidRPr="002D1E09" w:rsidRDefault="004F3FBC" w:rsidP="002D1E09">
      <w:pPr>
        <w:pStyle w:val="NoSpacing"/>
      </w:pPr>
      <w:r>
        <w:t>I</w:t>
      </w:r>
      <w:r w:rsidR="002D1E09" w:rsidRPr="002D1E09">
        <w:t xml:space="preserve">f your goal is to lower your taxable income </w:t>
      </w:r>
      <w:r w:rsidR="002D1E09" w:rsidRPr="002D1E09">
        <w:rPr>
          <w:b/>
          <w:bCs/>
        </w:rPr>
        <w:t>this year</w:t>
      </w:r>
      <w:r w:rsidR="002D1E09" w:rsidRPr="002D1E09">
        <w:t xml:space="preserve"> using a QCD, make sure the money goes </w:t>
      </w:r>
      <w:r w:rsidR="002D1E09" w:rsidRPr="002D1E09">
        <w:rPr>
          <w:b/>
          <w:bCs/>
        </w:rPr>
        <w:t>directly from your IRA to a qualified charity</w:t>
      </w:r>
      <w:r w:rsidR="002D1E09">
        <w:t xml:space="preserve">, </w:t>
      </w:r>
      <w:r w:rsidR="002D1E09" w:rsidRPr="002D1E09">
        <w:t>not a DAF.</w:t>
      </w:r>
    </w:p>
    <w:p w:rsidR="002D1E09" w:rsidRPr="002D1E09" w:rsidRDefault="002D1E09" w:rsidP="002D1E09">
      <w:pPr>
        <w:pStyle w:val="NoSpacing"/>
      </w:pPr>
    </w:p>
    <w:p w:rsidR="002D1E09" w:rsidRPr="002D1E09" w:rsidRDefault="002D1E09" w:rsidP="002D1E09">
      <w:pPr>
        <w:pStyle w:val="NoSpacing"/>
        <w:rPr>
          <w:b/>
          <w:bCs/>
        </w:rPr>
      </w:pPr>
      <w:r w:rsidRPr="002D1E09">
        <w:rPr>
          <w:b/>
          <w:bCs/>
        </w:rPr>
        <w:t>Understanding Donor-Advised Funds (DAFs)</w:t>
      </w:r>
    </w:p>
    <w:p w:rsidR="002D1E09" w:rsidRPr="002D1E09" w:rsidRDefault="002D1E09" w:rsidP="002D1E09">
      <w:pPr>
        <w:pStyle w:val="NoSpacing"/>
      </w:pPr>
      <w:r w:rsidRPr="002D1E09">
        <w:t xml:space="preserve">Now, </w:t>
      </w:r>
      <w:r w:rsidRPr="002D1E09">
        <w:rPr>
          <w:b/>
          <w:bCs/>
        </w:rPr>
        <w:t>Donor-Advised Funds</w:t>
      </w:r>
      <w:r w:rsidRPr="002D1E09">
        <w:t xml:space="preserve"> are still a fantastic tool</w:t>
      </w:r>
      <w:r w:rsidR="004F3FBC">
        <w:t xml:space="preserve">, </w:t>
      </w:r>
      <w:r w:rsidRPr="002D1E09">
        <w:t>but they work differently:</w:t>
      </w:r>
    </w:p>
    <w:p w:rsidR="002D1E09" w:rsidRDefault="002D1E09" w:rsidP="002D1E09">
      <w:pPr>
        <w:pStyle w:val="NoSpacing"/>
      </w:pPr>
      <w:r w:rsidRPr="002D1E09">
        <w:t xml:space="preserve">When you contribute </w:t>
      </w:r>
      <w:r w:rsidRPr="002D1E09">
        <w:rPr>
          <w:b/>
          <w:bCs/>
        </w:rPr>
        <w:t>non-retirement funds</w:t>
      </w:r>
      <w:r w:rsidRPr="002D1E09">
        <w:t xml:space="preserve"> (like cash, stocks, or appreciated assets) to a </w:t>
      </w:r>
      <w:r w:rsidRPr="002D1E09">
        <w:rPr>
          <w:b/>
          <w:bCs/>
        </w:rPr>
        <w:t>DAF</w:t>
      </w:r>
      <w:r w:rsidRPr="002D1E09">
        <w:t xml:space="preserve">, you </w:t>
      </w:r>
      <w:r w:rsidRPr="002D1E09">
        <w:rPr>
          <w:b/>
          <w:bCs/>
        </w:rPr>
        <w:t>do</w:t>
      </w:r>
      <w:r w:rsidRPr="002D1E09">
        <w:t xml:space="preserve"> receive a tax deduction in that year.</w:t>
      </w:r>
      <w:r>
        <w:t xml:space="preserve"> </w:t>
      </w:r>
      <w:r w:rsidRPr="002D1E09">
        <w:t xml:space="preserve">The money in the DAF can then </w:t>
      </w:r>
      <w:proofErr w:type="gramStart"/>
      <w:r w:rsidRPr="002D1E09">
        <w:t>be invested</w:t>
      </w:r>
      <w:proofErr w:type="gramEnd"/>
      <w:r w:rsidRPr="002D1E09">
        <w:t xml:space="preserve"> and continue to grow tax-free.</w:t>
      </w:r>
      <w:r>
        <w:t xml:space="preserve"> </w:t>
      </w:r>
      <w:r w:rsidRPr="002D1E09">
        <w:t xml:space="preserve">You can recommend grants from your DAF to qualified charities </w:t>
      </w:r>
      <w:r w:rsidRPr="002D1E09">
        <w:rPr>
          <w:b/>
          <w:bCs/>
        </w:rPr>
        <w:t>over time</w:t>
      </w:r>
      <w:r w:rsidRPr="002D1E09">
        <w:t>, whenever you choose.</w:t>
      </w:r>
      <w:r>
        <w:t xml:space="preserve"> I</w:t>
      </w:r>
      <w:r w:rsidRPr="002D1E09">
        <w:t>n my case, I typically put a large gift into my DAF in a single year—maybe the equivalent of three years’ worth of giving. I get the full tax deduction upfront and then spread out my donations from the DAF over several years.</w:t>
      </w:r>
    </w:p>
    <w:p w:rsidR="00D41065" w:rsidRDefault="00D41065" w:rsidP="002D1E09">
      <w:pPr>
        <w:pStyle w:val="NoSpacing"/>
      </w:pPr>
    </w:p>
    <w:p w:rsidR="00D41065" w:rsidRPr="00D41065" w:rsidRDefault="00D41065" w:rsidP="00D41065">
      <w:pPr>
        <w:pStyle w:val="NoSpacing"/>
      </w:pPr>
      <w:r w:rsidRPr="00D41065">
        <w:rPr>
          <w:b/>
          <w:bCs/>
        </w:rPr>
        <w:t xml:space="preserve">Q: If I already have a power of attorney and </w:t>
      </w:r>
      <w:proofErr w:type="gramStart"/>
      <w:r w:rsidRPr="00D41065">
        <w:rPr>
          <w:b/>
          <w:bCs/>
        </w:rPr>
        <w:t>a doctor shows</w:t>
      </w:r>
      <w:proofErr w:type="gramEnd"/>
      <w:r w:rsidRPr="00D41065">
        <w:rPr>
          <w:b/>
          <w:bCs/>
        </w:rPr>
        <w:t xml:space="preserve"> up for a court-ordered evaluation, can I just turn them away?</w:t>
      </w:r>
      <w:r w:rsidRPr="00D41065">
        <w:br/>
      </w:r>
      <w:r w:rsidRPr="00D41065">
        <w:rPr>
          <w:b/>
          <w:bCs/>
        </w:rPr>
        <w:t>A:</w:t>
      </w:r>
      <w:r w:rsidRPr="00D41065">
        <w:t xml:space="preserve"> No. However, if you have a pre-need guardian document filed in time, it would prevent that evaluation from being ordered in the first place.</w:t>
      </w:r>
    </w:p>
    <w:p w:rsidR="004F3FBC" w:rsidRDefault="004F3FBC" w:rsidP="00D41065">
      <w:pPr>
        <w:pStyle w:val="NoSpacing"/>
        <w:rPr>
          <w:b/>
          <w:bCs/>
        </w:rPr>
      </w:pPr>
    </w:p>
    <w:p w:rsidR="00D41065" w:rsidRPr="00D41065" w:rsidRDefault="00D41065" w:rsidP="00D41065">
      <w:pPr>
        <w:pStyle w:val="NoSpacing"/>
      </w:pPr>
      <w:r w:rsidRPr="00D41065">
        <w:rPr>
          <w:b/>
          <w:bCs/>
        </w:rPr>
        <w:t>Q: What does a pre-need guardian document do?</w:t>
      </w:r>
      <w:r w:rsidRPr="00D41065">
        <w:br/>
      </w:r>
      <w:r w:rsidRPr="00D41065">
        <w:rPr>
          <w:b/>
          <w:bCs/>
        </w:rPr>
        <w:t>A:</w:t>
      </w:r>
      <w:r w:rsidRPr="00D41065">
        <w:t xml:space="preserve"> It legally names who you want to serve as your guardian, if ever needed. This stops anyone else from </w:t>
      </w:r>
      <w:proofErr w:type="gramStart"/>
      <w:r w:rsidRPr="00D41065">
        <w:t>being appointed</w:t>
      </w:r>
      <w:proofErr w:type="gramEnd"/>
      <w:r w:rsidRPr="00D41065">
        <w:t xml:space="preserve"> by the court.</w:t>
      </w:r>
    </w:p>
    <w:p w:rsidR="00D41065" w:rsidRDefault="00D41065" w:rsidP="00D41065">
      <w:pPr>
        <w:pStyle w:val="NoSpacing"/>
        <w:rPr>
          <w:b/>
          <w:bCs/>
        </w:rPr>
      </w:pPr>
    </w:p>
    <w:p w:rsidR="00D41065" w:rsidRPr="00D41065" w:rsidRDefault="00D41065" w:rsidP="00D41065">
      <w:pPr>
        <w:pStyle w:val="NoSpacing"/>
      </w:pPr>
      <w:r w:rsidRPr="00D41065">
        <w:rPr>
          <w:b/>
          <w:bCs/>
        </w:rPr>
        <w:t>Q: Can someone override my power of attorney?</w:t>
      </w:r>
      <w:r w:rsidRPr="00D41065">
        <w:br/>
      </w:r>
      <w:r w:rsidRPr="00D41065">
        <w:rPr>
          <w:b/>
          <w:bCs/>
        </w:rPr>
        <w:t>A:</w:t>
      </w:r>
      <w:r w:rsidRPr="00D41065">
        <w:t xml:space="preserve"> Yes, through a guardianship proceeding—unless you have a pre-need guardian designation in place.</w:t>
      </w:r>
    </w:p>
    <w:p w:rsidR="00D41065" w:rsidRDefault="00D41065" w:rsidP="00D41065">
      <w:pPr>
        <w:pStyle w:val="NoSpacing"/>
        <w:rPr>
          <w:b/>
          <w:bCs/>
        </w:rPr>
      </w:pPr>
    </w:p>
    <w:p w:rsidR="00D41065" w:rsidRPr="00D41065" w:rsidRDefault="00D41065" w:rsidP="00D41065">
      <w:pPr>
        <w:pStyle w:val="NoSpacing"/>
      </w:pPr>
      <w:r w:rsidRPr="00D41065">
        <w:rPr>
          <w:b/>
          <w:bCs/>
        </w:rPr>
        <w:t>Q: Who typically tries to take over someone's guardianship?</w:t>
      </w:r>
      <w:r w:rsidRPr="00D41065">
        <w:br/>
      </w:r>
      <w:r w:rsidRPr="00D41065">
        <w:rPr>
          <w:b/>
          <w:bCs/>
        </w:rPr>
        <w:t>A:</w:t>
      </w:r>
      <w:r w:rsidRPr="00D41065">
        <w:t xml:space="preserve"> Often</w:t>
      </w:r>
      <w:r>
        <w:t>,</w:t>
      </w:r>
      <w:r w:rsidRPr="00D41065">
        <w:t xml:space="preserve"> </w:t>
      </w:r>
      <w:r>
        <w:t>it is</w:t>
      </w:r>
      <w:r w:rsidRPr="00D41065">
        <w:t xml:space="preserve"> caregivers or new spouses, especially if they feel entitled to financial control.</w:t>
      </w:r>
    </w:p>
    <w:p w:rsidR="004F3FBC" w:rsidRDefault="004F3FBC" w:rsidP="00D41065">
      <w:pPr>
        <w:pStyle w:val="NoSpacing"/>
        <w:rPr>
          <w:b/>
          <w:bCs/>
        </w:rPr>
      </w:pPr>
    </w:p>
    <w:p w:rsidR="00D41065" w:rsidRPr="00D41065" w:rsidRDefault="00D41065" w:rsidP="00D41065">
      <w:pPr>
        <w:pStyle w:val="NoSpacing"/>
      </w:pPr>
      <w:r w:rsidRPr="00D41065">
        <w:rPr>
          <w:b/>
          <w:bCs/>
        </w:rPr>
        <w:t>Q: What happens if I lose mental capacity and do not have this document?</w:t>
      </w:r>
      <w:r w:rsidRPr="00D41065">
        <w:br/>
      </w:r>
      <w:r w:rsidRPr="00D41065">
        <w:rPr>
          <w:b/>
          <w:bCs/>
        </w:rPr>
        <w:t>A:</w:t>
      </w:r>
      <w:r w:rsidRPr="00D41065">
        <w:t xml:space="preserve"> You may be vulnerable to someone else petitioning the court to become your guardian</w:t>
      </w:r>
      <w:r>
        <w:t xml:space="preserve">, </w:t>
      </w:r>
      <w:r w:rsidRPr="00D41065">
        <w:t>possibly against your original wishes.</w:t>
      </w:r>
    </w:p>
    <w:p w:rsidR="002D6DEE" w:rsidRDefault="002D6DEE" w:rsidP="00384AC3"/>
    <w:p w:rsidR="002D6DEE" w:rsidRPr="002D6DEE" w:rsidRDefault="002D6DEE" w:rsidP="002D6DEE">
      <w:pPr>
        <w:pStyle w:val="NoSpacing"/>
        <w:rPr>
          <w:rStyle w:val="Strong"/>
          <w:b w:val="0"/>
        </w:rPr>
      </w:pPr>
      <w:r w:rsidRPr="002D6DEE">
        <w:rPr>
          <w:b/>
        </w:rPr>
        <w:t xml:space="preserve">Q: </w:t>
      </w:r>
      <w:r w:rsidRPr="002D6DEE">
        <w:rPr>
          <w:b/>
        </w:rPr>
        <w:t>Will the finance committee be the ones who</w:t>
      </w:r>
      <w:r w:rsidRPr="002D6DEE">
        <w:rPr>
          <w:b/>
        </w:rPr>
        <w:t xml:space="preserve"> decide how the money is spent?</w:t>
      </w:r>
    </w:p>
    <w:p w:rsidR="002D6DEE" w:rsidRPr="002D6DEE" w:rsidRDefault="002D6DEE" w:rsidP="002D6DEE">
      <w:pPr>
        <w:pStyle w:val="NoSpacing"/>
        <w:rPr>
          <w:rStyle w:val="Strong"/>
          <w:b w:val="0"/>
        </w:rPr>
      </w:pPr>
      <w:r>
        <w:rPr>
          <w:rStyle w:val="Strong"/>
        </w:rPr>
        <w:t>A:</w:t>
      </w:r>
      <w:r w:rsidR="0070731A">
        <w:rPr>
          <w:rStyle w:val="Strong"/>
        </w:rPr>
        <w:t xml:space="preserve"> </w:t>
      </w:r>
      <w:r w:rsidRPr="002D6DEE">
        <w:rPr>
          <w:rStyle w:val="Strong"/>
          <w:b w:val="0"/>
        </w:rPr>
        <w:t xml:space="preserve">With board approval, every decision </w:t>
      </w:r>
      <w:proofErr w:type="gramStart"/>
      <w:r w:rsidRPr="002D6DEE">
        <w:rPr>
          <w:rStyle w:val="Strong"/>
          <w:b w:val="0"/>
        </w:rPr>
        <w:t>that's</w:t>
      </w:r>
      <w:proofErr w:type="gramEnd"/>
      <w:r w:rsidRPr="002D6DEE">
        <w:rPr>
          <w:rStyle w:val="Strong"/>
          <w:b w:val="0"/>
        </w:rPr>
        <w:t xml:space="preserve"> made is brought to the Board of Directors. By the way, the board meets on the first Tuesday of every month — except during the summer. However, we are going to have a special meeting this July </w:t>
      </w:r>
      <w:r w:rsidR="0070731A" w:rsidRPr="002D6DEE">
        <w:rPr>
          <w:rStyle w:val="Strong"/>
          <w:b w:val="0"/>
        </w:rPr>
        <w:t>1</w:t>
      </w:r>
      <w:r w:rsidRPr="002D6DEE">
        <w:rPr>
          <w:rStyle w:val="Strong"/>
          <w:b w:val="0"/>
        </w:rPr>
        <w:t xml:space="preserve">, and </w:t>
      </w:r>
      <w:proofErr w:type="gramStart"/>
      <w:r w:rsidRPr="002D6DEE">
        <w:rPr>
          <w:rStyle w:val="Strong"/>
          <w:b w:val="0"/>
        </w:rPr>
        <w:t>you're</w:t>
      </w:r>
      <w:proofErr w:type="gramEnd"/>
      <w:r w:rsidRPr="002D6DEE">
        <w:rPr>
          <w:rStyle w:val="Strong"/>
          <w:b w:val="0"/>
        </w:rPr>
        <w:t xml:space="preserve"> welcome to attend.</w:t>
      </w:r>
    </w:p>
    <w:p w:rsidR="002D6DEE" w:rsidRPr="002D6DEE" w:rsidRDefault="002D6DEE" w:rsidP="002D6DEE">
      <w:pPr>
        <w:pStyle w:val="NoSpacing"/>
        <w:rPr>
          <w:rStyle w:val="Strong"/>
          <w:b w:val="0"/>
        </w:rPr>
      </w:pPr>
    </w:p>
    <w:p w:rsidR="002D6DEE" w:rsidRPr="002D6DEE" w:rsidRDefault="002D6DEE" w:rsidP="002D6DEE">
      <w:pPr>
        <w:pStyle w:val="NoSpacing"/>
        <w:rPr>
          <w:rStyle w:val="Strong"/>
          <w:b w:val="0"/>
        </w:rPr>
      </w:pPr>
      <w:r w:rsidRPr="002D6DEE">
        <w:rPr>
          <w:rStyle w:val="Strong"/>
          <w:b w:val="0"/>
        </w:rPr>
        <w:lastRenderedPageBreak/>
        <w:t xml:space="preserve">We meet in the EOC boardroom, though you can also join virtually. Our president — and we have not mentioned her yet — is Jody </w:t>
      </w:r>
      <w:proofErr w:type="spellStart"/>
      <w:r w:rsidRPr="002D6DEE">
        <w:rPr>
          <w:rStyle w:val="Strong"/>
          <w:b w:val="0"/>
        </w:rPr>
        <w:t>McKeown</w:t>
      </w:r>
      <w:proofErr w:type="spellEnd"/>
      <w:r w:rsidRPr="002D6DEE">
        <w:rPr>
          <w:rStyle w:val="Strong"/>
          <w:b w:val="0"/>
        </w:rPr>
        <w:t xml:space="preserve">. She and her husband own Hillcrest Insurance. Typically, she attends and runs the board meetings virtually. The EOC boardroom is equipped for that, </w:t>
      </w:r>
      <w:proofErr w:type="gramStart"/>
      <w:r w:rsidRPr="002D6DEE">
        <w:rPr>
          <w:rStyle w:val="Strong"/>
          <w:b w:val="0"/>
        </w:rPr>
        <w:t>and in</w:t>
      </w:r>
      <w:proofErr w:type="gramEnd"/>
      <w:r w:rsidRPr="002D6DEE">
        <w:rPr>
          <w:rStyle w:val="Strong"/>
          <w:b w:val="0"/>
        </w:rPr>
        <w:t xml:space="preserve"> another week, Larry and I will be in the northern part of the country, and we will attend the board meeting virtually as well. We now </w:t>
      </w:r>
      <w:r w:rsidR="001477D3">
        <w:rPr>
          <w:rStyle w:val="Strong"/>
          <w:b w:val="0"/>
        </w:rPr>
        <w:t>have that capability on campus. A</w:t>
      </w:r>
      <w:r w:rsidRPr="002D6DEE">
        <w:rPr>
          <w:rStyle w:val="Strong"/>
          <w:b w:val="0"/>
        </w:rPr>
        <w:t>gain, you are welcome to come — we meet on the first Tuesday of the month. Plan on July 1 if you are interested. After that, we will skip August and meet again in September. I do not know the exact date offhand… oh, right — September 9, because of Labor Day.</w:t>
      </w:r>
    </w:p>
    <w:p w:rsidR="001477D3" w:rsidRDefault="001477D3" w:rsidP="001477D3">
      <w:pPr>
        <w:pStyle w:val="NoSpacing"/>
        <w:rPr>
          <w:rStyle w:val="Strong"/>
        </w:rPr>
      </w:pPr>
    </w:p>
    <w:p w:rsidR="002D6DEE" w:rsidRDefault="001477D3" w:rsidP="001477D3">
      <w:pPr>
        <w:pStyle w:val="NoSpacing"/>
        <w:rPr>
          <w:rStyle w:val="Strong"/>
        </w:rPr>
      </w:pPr>
      <w:r>
        <w:rPr>
          <w:rStyle w:val="Strong"/>
        </w:rPr>
        <w:t xml:space="preserve">Q: Are the people on the Fundraising Committee the same as those on the Board of Directors? </w:t>
      </w:r>
      <w:r>
        <w:rPr>
          <w:rStyle w:val="Strong"/>
        </w:rPr>
        <w:t>What is</w:t>
      </w:r>
      <w:r>
        <w:rPr>
          <w:rStyle w:val="Strong"/>
        </w:rPr>
        <w:t xml:space="preserve"> the difference between the two?</w:t>
      </w:r>
      <w:r>
        <w:br/>
      </w:r>
      <w:r>
        <w:rPr>
          <w:rStyle w:val="Strong"/>
        </w:rPr>
        <w:t>A:</w:t>
      </w:r>
      <w:r>
        <w:t xml:space="preserve"> Good question. </w:t>
      </w:r>
      <w:r>
        <w:t>They are</w:t>
      </w:r>
      <w:r>
        <w:t xml:space="preserve"> not the same. If you look at the back of the brochure, members of the Fundraising Committee have a little star next to their names. There are eight of us on the Fundraising Committee. The Board of Directors includes those eight pl</w:t>
      </w:r>
      <w:r>
        <w:t>us three additional people. W</w:t>
      </w:r>
      <w:r>
        <w:t xml:space="preserve">e currently have 11 members on the board. </w:t>
      </w:r>
      <w:r>
        <w:t xml:space="preserve">We </w:t>
      </w:r>
      <w:proofErr w:type="gramStart"/>
      <w:r>
        <w:t>are</w:t>
      </w:r>
      <w:r>
        <w:t xml:space="preserve"> chartered</w:t>
      </w:r>
      <w:proofErr w:type="gramEnd"/>
      <w:r>
        <w:t xml:space="preserve"> for 12 seats, and we may put out a call this fall to add another resident.</w:t>
      </w:r>
    </w:p>
    <w:p w:rsidR="001477D3" w:rsidRDefault="001477D3" w:rsidP="001477D3">
      <w:pPr>
        <w:pStyle w:val="NoSpacing"/>
        <w:rPr>
          <w:rStyle w:val="Strong"/>
        </w:rPr>
      </w:pPr>
    </w:p>
    <w:p w:rsidR="0070731A" w:rsidRPr="0070731A" w:rsidRDefault="0070731A" w:rsidP="0070731A">
      <w:pPr>
        <w:pStyle w:val="NoSpacing"/>
        <w:rPr>
          <w:rStyle w:val="Strong"/>
        </w:rPr>
      </w:pPr>
      <w:r w:rsidRPr="0070731A">
        <w:rPr>
          <w:rStyle w:val="Strong"/>
        </w:rPr>
        <w:t>Q: If Waterman Village were to get into financial trouble, would the Foundation bail them out?</w:t>
      </w:r>
    </w:p>
    <w:p w:rsidR="0070731A" w:rsidRPr="0070731A" w:rsidRDefault="0070731A" w:rsidP="0070731A">
      <w:pPr>
        <w:pStyle w:val="NoSpacing"/>
        <w:rPr>
          <w:rStyle w:val="Strong"/>
          <w:b w:val="0"/>
        </w:rPr>
      </w:pPr>
      <w:r w:rsidRPr="0070731A">
        <w:rPr>
          <w:rStyle w:val="Strong"/>
        </w:rPr>
        <w:t xml:space="preserve">A: </w:t>
      </w:r>
      <w:r w:rsidRPr="0070731A">
        <w:rPr>
          <w:rStyle w:val="Strong"/>
          <w:b w:val="0"/>
        </w:rPr>
        <w:t>That is a fair question</w:t>
      </w:r>
      <w:r>
        <w:rPr>
          <w:rStyle w:val="Strong"/>
          <w:b w:val="0"/>
        </w:rPr>
        <w:t>,</w:t>
      </w:r>
      <w:r w:rsidRPr="0070731A">
        <w:rPr>
          <w:rStyle w:val="Strong"/>
          <w:b w:val="0"/>
        </w:rPr>
        <w:t xml:space="preserve"> but the honest answer is: I cannot say. </w:t>
      </w:r>
      <w:proofErr w:type="gramStart"/>
      <w:r w:rsidRPr="0070731A">
        <w:rPr>
          <w:rStyle w:val="Strong"/>
          <w:b w:val="0"/>
        </w:rPr>
        <w:t>That decision would ultimately be made by you</w:t>
      </w:r>
      <w:proofErr w:type="gramEnd"/>
      <w:r>
        <w:rPr>
          <w:rStyle w:val="Strong"/>
          <w:b w:val="0"/>
        </w:rPr>
        <w:t>,</w:t>
      </w:r>
      <w:r w:rsidRPr="0070731A">
        <w:rPr>
          <w:rStyle w:val="Strong"/>
          <w:b w:val="0"/>
        </w:rPr>
        <w:t xml:space="preserve"> or rather, you’re elected representatives on the Board of Directors of the Foundation.</w:t>
      </w:r>
    </w:p>
    <w:p w:rsidR="0070731A" w:rsidRPr="0070731A" w:rsidRDefault="0070731A" w:rsidP="0070731A">
      <w:pPr>
        <w:pStyle w:val="NoSpacing"/>
        <w:rPr>
          <w:rStyle w:val="Strong"/>
          <w:b w:val="0"/>
        </w:rPr>
      </w:pPr>
      <w:r w:rsidRPr="0070731A">
        <w:rPr>
          <w:rStyle w:val="Strong"/>
          <w:b w:val="0"/>
        </w:rPr>
        <w:t>Just to clarify, there are two separate boards:</w:t>
      </w:r>
    </w:p>
    <w:p w:rsidR="0070731A" w:rsidRPr="0070731A" w:rsidRDefault="0070731A" w:rsidP="0070731A">
      <w:pPr>
        <w:pStyle w:val="NoSpacing"/>
        <w:rPr>
          <w:rStyle w:val="Strong"/>
          <w:b w:val="0"/>
        </w:rPr>
      </w:pPr>
    </w:p>
    <w:p w:rsidR="0070731A" w:rsidRPr="0070731A" w:rsidRDefault="0070731A" w:rsidP="0070731A">
      <w:pPr>
        <w:pStyle w:val="NoSpacing"/>
        <w:numPr>
          <w:ilvl w:val="0"/>
          <w:numId w:val="25"/>
        </w:numPr>
        <w:rPr>
          <w:rStyle w:val="Strong"/>
          <w:b w:val="0"/>
        </w:rPr>
      </w:pPr>
      <w:r w:rsidRPr="0070731A">
        <w:rPr>
          <w:rStyle w:val="Strong"/>
          <w:b w:val="0"/>
        </w:rPr>
        <w:t>The Board of Directors of the Foundation</w:t>
      </w:r>
      <w:r>
        <w:rPr>
          <w:rStyle w:val="Strong"/>
          <w:b w:val="0"/>
        </w:rPr>
        <w:t>,</w:t>
      </w:r>
      <w:r w:rsidRPr="0070731A">
        <w:rPr>
          <w:rStyle w:val="Strong"/>
          <w:b w:val="0"/>
        </w:rPr>
        <w:t xml:space="preserve"> which is listed in your literature.</w:t>
      </w:r>
    </w:p>
    <w:p w:rsidR="0070731A" w:rsidRPr="0070731A" w:rsidRDefault="0070731A" w:rsidP="0070731A">
      <w:pPr>
        <w:pStyle w:val="NoSpacing"/>
        <w:rPr>
          <w:rStyle w:val="Strong"/>
          <w:b w:val="0"/>
        </w:rPr>
      </w:pPr>
    </w:p>
    <w:p w:rsidR="0070731A" w:rsidRPr="0070731A" w:rsidRDefault="0070731A" w:rsidP="0070731A">
      <w:pPr>
        <w:pStyle w:val="NoSpacing"/>
        <w:numPr>
          <w:ilvl w:val="0"/>
          <w:numId w:val="24"/>
        </w:numPr>
        <w:rPr>
          <w:rStyle w:val="Strong"/>
          <w:b w:val="0"/>
        </w:rPr>
      </w:pPr>
      <w:r w:rsidRPr="0070731A">
        <w:rPr>
          <w:rStyle w:val="Strong"/>
          <w:b w:val="0"/>
        </w:rPr>
        <w:t>Th</w:t>
      </w:r>
      <w:r>
        <w:rPr>
          <w:rStyle w:val="Strong"/>
          <w:b w:val="0"/>
        </w:rPr>
        <w:t>e</w:t>
      </w:r>
      <w:r w:rsidRPr="0070731A">
        <w:rPr>
          <w:rStyle w:val="Strong"/>
          <w:b w:val="0"/>
        </w:rPr>
        <w:t xml:space="preserve"> Board of Governance (or Board of Directors) of Waterman Village.</w:t>
      </w:r>
    </w:p>
    <w:p w:rsidR="0070731A" w:rsidRPr="0070731A" w:rsidRDefault="0070731A" w:rsidP="0070731A">
      <w:pPr>
        <w:pStyle w:val="NoSpacing"/>
        <w:rPr>
          <w:rStyle w:val="Strong"/>
          <w:b w:val="0"/>
        </w:rPr>
      </w:pPr>
      <w:r>
        <w:rPr>
          <w:rStyle w:val="Strong"/>
          <w:b w:val="0"/>
        </w:rPr>
        <w:t>These</w:t>
      </w:r>
      <w:r w:rsidRPr="0070731A">
        <w:rPr>
          <w:rStyle w:val="Strong"/>
          <w:b w:val="0"/>
        </w:rPr>
        <w:t xml:space="preserve"> are two entirely different bodies, with separate responsibilities. They meet together only once a year, and otherwise have little, if any, connection.</w:t>
      </w:r>
    </w:p>
    <w:p w:rsidR="0070731A" w:rsidRPr="0070731A" w:rsidRDefault="0070731A" w:rsidP="0070731A">
      <w:pPr>
        <w:pStyle w:val="NoSpacing"/>
        <w:rPr>
          <w:rStyle w:val="Strong"/>
          <w:b w:val="0"/>
        </w:rPr>
      </w:pPr>
      <w:r w:rsidRPr="0070731A">
        <w:rPr>
          <w:rStyle w:val="Strong"/>
          <w:b w:val="0"/>
        </w:rPr>
        <w:t>John, to answer your question: even if the Foundation wanted to bail out Waterman Village, it could not do much. The Foundation’s $500,000 endowment is small compared to the $30 million or so that Waterman Village might need in a true financial crisis. In that kind of extreme scenario, Andrew might be knocking on our front door — but again, the Foundation alone could not provide significant support. Now, if Waterman Village were ever to go under (which, heaven forbid), and the Waterman Communities Foundation still existed, then yes — the Foundation’s Board of Directors would decide what to do with those funds, likely redirecting them to another charitable organization.</w:t>
      </w:r>
    </w:p>
    <w:p w:rsidR="0070731A" w:rsidRPr="0070731A" w:rsidRDefault="0070731A" w:rsidP="0070731A">
      <w:pPr>
        <w:pStyle w:val="NoSpacing"/>
        <w:rPr>
          <w:rStyle w:val="Strong"/>
          <w:b w:val="0"/>
        </w:rPr>
      </w:pPr>
      <w:r w:rsidRPr="0070731A">
        <w:rPr>
          <w:rStyle w:val="Strong"/>
          <w:b w:val="0"/>
        </w:rPr>
        <w:t>I hope that that situation never becomes a reality.</w:t>
      </w:r>
    </w:p>
    <w:p w:rsidR="0070731A" w:rsidRDefault="0070731A" w:rsidP="001477D3">
      <w:pPr>
        <w:pStyle w:val="NoSpacing"/>
        <w:rPr>
          <w:rStyle w:val="Strong"/>
          <w:b w:val="0"/>
        </w:rPr>
      </w:pPr>
    </w:p>
    <w:p w:rsidR="002D1E09" w:rsidRDefault="00B8371F" w:rsidP="001477D3">
      <w:pPr>
        <w:pStyle w:val="NoSpacing"/>
      </w:pPr>
      <w:r>
        <w:rPr>
          <w:rStyle w:val="Strong"/>
        </w:rPr>
        <w:t>Q:</w:t>
      </w:r>
      <w:r w:rsidRPr="00B8371F">
        <w:t xml:space="preserve"> </w:t>
      </w:r>
      <w:r w:rsidRPr="00B8371F">
        <w:rPr>
          <w:rStyle w:val="Emphasis"/>
          <w:b/>
          <w:i w:val="0"/>
        </w:rPr>
        <w:t>When you all decide to do something, is that voted on by the board? In addition, is there a way for residents to give input on that?</w:t>
      </w:r>
      <w:r>
        <w:br/>
      </w:r>
      <w:r>
        <w:rPr>
          <w:rStyle w:val="Strong"/>
        </w:rPr>
        <w:t>A:</w:t>
      </w:r>
      <w:r>
        <w:t xml:space="preserve"> Yes. We will be holding focus sessions this fall, once we have a clearer picture of where things stand. During those sessions, we will be asking residents for their input</w:t>
      </w:r>
      <w:r w:rsidR="002D6DEE">
        <w:t xml:space="preserve">, </w:t>
      </w:r>
      <w:r>
        <w:t>specifically, what they would like to see done and how they would like the Foundation to allocate its funds.</w:t>
      </w:r>
    </w:p>
    <w:p w:rsidR="002D6DEE" w:rsidRDefault="002D6DEE" w:rsidP="00CF6E4E">
      <w:r w:rsidRPr="002D6DEE">
        <w:rPr>
          <w:b/>
        </w:rPr>
        <w:t>Q:</w:t>
      </w:r>
      <w:r>
        <w:t xml:space="preserve"> </w:t>
      </w:r>
      <w:r w:rsidR="00B8371F" w:rsidRPr="00B8371F">
        <w:t xml:space="preserve">This is relevant to me—when my mom passed, she had </w:t>
      </w:r>
      <w:r w:rsidR="00B8371F">
        <w:t>a reasonably large estate. E</w:t>
      </w:r>
      <w:r w:rsidR="00B8371F" w:rsidRPr="00B8371F">
        <w:t>ven before that, when she was becoming very confused, I needed to speak with various agencies and people she had lost touch with, including Social Security. Ultimately, I had to take her to a neurologist to have her declared incompetent so I could handle her affairs.</w:t>
      </w:r>
      <w:r w:rsidR="00CF6E4E">
        <w:t xml:space="preserve"> </w:t>
      </w:r>
      <w:r w:rsidR="00B8371F" w:rsidRPr="00B8371F">
        <w:rPr>
          <w:b/>
          <w:bCs/>
        </w:rPr>
        <w:t>Would a pre-need guardian document prevent me from being able to step in and help her in that</w:t>
      </w:r>
      <w:r w:rsidR="00B8371F">
        <w:rPr>
          <w:b/>
          <w:bCs/>
        </w:rPr>
        <w:t xml:space="preserve"> situation, or would it</w:t>
      </w:r>
      <w:r w:rsidR="00B8371F" w:rsidRPr="00B8371F">
        <w:rPr>
          <w:b/>
          <w:bCs/>
        </w:rPr>
        <w:t xml:space="preserve"> make that process easier?</w:t>
      </w:r>
    </w:p>
    <w:p w:rsidR="00CF6E4E" w:rsidRPr="002D6DEE" w:rsidRDefault="00B8371F" w:rsidP="00CF6E4E">
      <w:r w:rsidRPr="00CF6E4E">
        <w:rPr>
          <w:b/>
          <w:bCs/>
        </w:rPr>
        <w:lastRenderedPageBreak/>
        <w:t>Tom M</w:t>
      </w:r>
      <w:r w:rsidR="00CF6E4E" w:rsidRPr="00CF6E4E">
        <w:rPr>
          <w:b/>
          <w:bCs/>
        </w:rPr>
        <w:t>:</w:t>
      </w:r>
      <w:r w:rsidR="00CF6E4E" w:rsidRPr="00CF6E4E">
        <w:rPr>
          <w:bCs/>
        </w:rPr>
        <w:t xml:space="preserve"> Just to clarify—were you your mother’s trustee or successor trustee at that </w:t>
      </w:r>
      <w:proofErr w:type="gramStart"/>
      <w:r w:rsidR="00CF6E4E" w:rsidRPr="00CF6E4E">
        <w:rPr>
          <w:bCs/>
        </w:rPr>
        <w:t>time</w:t>
      </w:r>
      <w:r w:rsidR="002D6DEE">
        <w:rPr>
          <w:bCs/>
        </w:rPr>
        <w:t>?</w:t>
      </w:r>
      <w:proofErr w:type="gramEnd"/>
      <w:r w:rsidR="00CF6E4E" w:rsidRPr="00CF6E4E">
        <w:rPr>
          <w:bCs/>
        </w:rPr>
        <w:t xml:space="preserve"> That would affect what authority you had to act on her behalf.</w:t>
      </w:r>
    </w:p>
    <w:p w:rsidR="00CF6E4E" w:rsidRDefault="00CF6E4E" w:rsidP="00CF6E4E">
      <w:pPr>
        <w:rPr>
          <w:b/>
          <w:bCs/>
        </w:rPr>
      </w:pPr>
      <w:r w:rsidRPr="00CF6E4E">
        <w:rPr>
          <w:b/>
          <w:bCs/>
        </w:rPr>
        <w:t>Resident:</w:t>
      </w:r>
      <w:r>
        <w:rPr>
          <w:bCs/>
        </w:rPr>
        <w:t xml:space="preserve">  </w:t>
      </w:r>
      <w:r w:rsidRPr="00CF6E4E">
        <w:rPr>
          <w:bCs/>
        </w:rPr>
        <w:t>The issue was that I had to get my mom declared incompetent before I could deal with someone who was holding stock in her name. She did not even remember that s</w:t>
      </w:r>
      <w:r>
        <w:rPr>
          <w:bCs/>
        </w:rPr>
        <w:t xml:space="preserve">he owned it. So my question </w:t>
      </w:r>
      <w:proofErr w:type="gramStart"/>
      <w:r>
        <w:rPr>
          <w:bCs/>
        </w:rPr>
        <w:t>is:</w:t>
      </w:r>
      <w:proofErr w:type="gramEnd"/>
      <w:r>
        <w:rPr>
          <w:bCs/>
        </w:rPr>
        <w:t xml:space="preserve"> </w:t>
      </w:r>
      <w:r w:rsidRPr="00CF6E4E">
        <w:rPr>
          <w:b/>
          <w:bCs/>
        </w:rPr>
        <w:t>Would having a pre-need guardian document in place have helped in that situation, or would it have made it harder for me to act?</w:t>
      </w:r>
    </w:p>
    <w:p w:rsidR="00CF6E4E" w:rsidRPr="00CF6E4E" w:rsidRDefault="00CF6E4E" w:rsidP="00CF6E4E">
      <w:pPr>
        <w:rPr>
          <w:bCs/>
        </w:rPr>
      </w:pPr>
      <w:r>
        <w:rPr>
          <w:b/>
          <w:bCs/>
        </w:rPr>
        <w:t xml:space="preserve">Tom M: </w:t>
      </w:r>
      <w:r w:rsidRPr="00CF6E4E">
        <w:rPr>
          <w:bCs/>
        </w:rPr>
        <w:t>Oh, so that is</w:t>
      </w:r>
      <w:r>
        <w:rPr>
          <w:bCs/>
        </w:rPr>
        <w:t xml:space="preserve"> different. Y</w:t>
      </w:r>
      <w:r w:rsidRPr="00CF6E4E">
        <w:rPr>
          <w:bCs/>
        </w:rPr>
        <w:t>ou were the successor trustee. If you set up a revocable living trust</w:t>
      </w:r>
      <w:r>
        <w:rPr>
          <w:bCs/>
        </w:rPr>
        <w:t xml:space="preserve">, </w:t>
      </w:r>
      <w:r w:rsidRPr="00CF6E4E">
        <w:rPr>
          <w:bCs/>
        </w:rPr>
        <w:t>which is the kind of trust I typically do</w:t>
      </w:r>
      <w:r>
        <w:rPr>
          <w:bCs/>
        </w:rPr>
        <w:t xml:space="preserve">, </w:t>
      </w:r>
      <w:r w:rsidRPr="00CF6E4E">
        <w:rPr>
          <w:bCs/>
        </w:rPr>
        <w:t>you put everything into it while you are alive and remain in charge of it. Your successor trustee can only take over under three circumstances:</w:t>
      </w:r>
    </w:p>
    <w:p w:rsidR="00CF6E4E" w:rsidRPr="00CF6E4E" w:rsidRDefault="00CF6E4E" w:rsidP="00CF6E4E">
      <w:pPr>
        <w:numPr>
          <w:ilvl w:val="0"/>
          <w:numId w:val="20"/>
        </w:numPr>
        <w:rPr>
          <w:bCs/>
        </w:rPr>
      </w:pPr>
      <w:r w:rsidRPr="00CF6E4E">
        <w:rPr>
          <w:bCs/>
        </w:rPr>
        <w:t>You’re declared incompetent,</w:t>
      </w:r>
    </w:p>
    <w:p w:rsidR="00CF6E4E" w:rsidRPr="00CF6E4E" w:rsidRDefault="00CF6E4E" w:rsidP="00CF6E4E">
      <w:pPr>
        <w:numPr>
          <w:ilvl w:val="0"/>
          <w:numId w:val="20"/>
        </w:numPr>
        <w:rPr>
          <w:bCs/>
        </w:rPr>
      </w:pPr>
      <w:r w:rsidRPr="00CF6E4E">
        <w:rPr>
          <w:bCs/>
        </w:rPr>
        <w:t>You resign, or</w:t>
      </w:r>
    </w:p>
    <w:p w:rsidR="00CF6E4E" w:rsidRPr="00CF6E4E" w:rsidRDefault="00CF6E4E" w:rsidP="00CF6E4E">
      <w:pPr>
        <w:numPr>
          <w:ilvl w:val="0"/>
          <w:numId w:val="20"/>
        </w:numPr>
        <w:rPr>
          <w:bCs/>
        </w:rPr>
      </w:pPr>
      <w:r w:rsidRPr="00CF6E4E">
        <w:rPr>
          <w:bCs/>
        </w:rPr>
        <w:t>You pass away.</w:t>
      </w:r>
    </w:p>
    <w:p w:rsidR="00CF6E4E" w:rsidRPr="00CF6E4E" w:rsidRDefault="00CF6E4E" w:rsidP="00CF6E4E">
      <w:pPr>
        <w:rPr>
          <w:bCs/>
        </w:rPr>
      </w:pPr>
      <w:r w:rsidRPr="00CF6E4E">
        <w:rPr>
          <w:bCs/>
        </w:rPr>
        <w:t xml:space="preserve">Now, </w:t>
      </w:r>
      <w:r>
        <w:rPr>
          <w:bCs/>
          <w:i/>
          <w:iCs/>
        </w:rPr>
        <w:t>incompetence</w:t>
      </w:r>
      <w:r w:rsidRPr="00CF6E4E">
        <w:rPr>
          <w:bCs/>
        </w:rPr>
        <w:t xml:space="preserve"> is not a medical standard; it is a legal standard. In my documents, if you set up a trust with me, I require a letter from one of your doctors stating that you can no longer manage your financial affairs. That is the threshold—once the doctor puts that in writing, your success</w:t>
      </w:r>
      <w:r>
        <w:rPr>
          <w:bCs/>
        </w:rPr>
        <w:t>or trustee can take over. If</w:t>
      </w:r>
      <w:r w:rsidRPr="00CF6E4E">
        <w:rPr>
          <w:bCs/>
        </w:rPr>
        <w:t xml:space="preserve"> you later regain the ability to manage your finances, you can take back control—but that situation can get tricky.</w:t>
      </w:r>
    </w:p>
    <w:p w:rsidR="00CF6E4E" w:rsidRPr="00CF6E4E" w:rsidRDefault="00CF6E4E" w:rsidP="00CF6E4E">
      <w:pPr>
        <w:rPr>
          <w:bCs/>
        </w:rPr>
      </w:pPr>
      <w:r w:rsidRPr="00CF6E4E">
        <w:rPr>
          <w:bCs/>
        </w:rPr>
        <w:t>In your case, they probably wanted a neurologist because the original trust document may not have included clear language about incapacity. Unfortunately, some attorneys do not include that, but I always define what "incapacity" means in my documents. Again, it is a legal</w:t>
      </w:r>
      <w:r>
        <w:rPr>
          <w:bCs/>
        </w:rPr>
        <w:t xml:space="preserve">, </w:t>
      </w:r>
      <w:r w:rsidRPr="00CF6E4E">
        <w:rPr>
          <w:bCs/>
        </w:rPr>
        <w:t>not medical</w:t>
      </w:r>
      <w:r>
        <w:rPr>
          <w:bCs/>
        </w:rPr>
        <w:t xml:space="preserve"> </w:t>
      </w:r>
      <w:r w:rsidRPr="00CF6E4E">
        <w:rPr>
          <w:bCs/>
        </w:rPr>
        <w:t>term, and every doctor has a different interpretation. There is incapacity for financial decisions and a separate kind for medical decisions.</w:t>
      </w:r>
      <w:r>
        <w:rPr>
          <w:bCs/>
        </w:rPr>
        <w:t xml:space="preserve"> </w:t>
      </w:r>
      <w:r w:rsidRPr="00CF6E4E">
        <w:rPr>
          <w:bCs/>
        </w:rPr>
        <w:t>For example, in Florida, a power of attorney becomes va</w:t>
      </w:r>
      <w:r>
        <w:rPr>
          <w:bCs/>
        </w:rPr>
        <w:t>lid the moment you sign it. I</w:t>
      </w:r>
      <w:r w:rsidRPr="00CF6E4E">
        <w:rPr>
          <w:bCs/>
        </w:rPr>
        <w:t xml:space="preserve">f your mother had a valid Florida power of attorney naming you, and the stocks </w:t>
      </w:r>
      <w:proofErr w:type="gramStart"/>
      <w:r w:rsidRPr="00CF6E4E">
        <w:rPr>
          <w:bCs/>
        </w:rPr>
        <w:t>were not held</w:t>
      </w:r>
      <w:proofErr w:type="gramEnd"/>
      <w:r w:rsidRPr="00CF6E4E">
        <w:rPr>
          <w:bCs/>
        </w:rPr>
        <w:t xml:space="preserve"> in the trust, you should have been able to manage them.</w:t>
      </w:r>
    </w:p>
    <w:p w:rsidR="00CF6E4E" w:rsidRPr="00CF6E4E" w:rsidRDefault="00CF6E4E" w:rsidP="00CF6E4E">
      <w:pPr>
        <w:rPr>
          <w:bCs/>
        </w:rPr>
      </w:pPr>
      <w:r>
        <w:rPr>
          <w:bCs/>
        </w:rPr>
        <w:t>H</w:t>
      </w:r>
      <w:r w:rsidRPr="00CF6E4E">
        <w:rPr>
          <w:bCs/>
        </w:rPr>
        <w:t xml:space="preserve">ere is the key: the trustee handles only trust assets. If the stocks </w:t>
      </w:r>
      <w:proofErr w:type="gramStart"/>
      <w:r w:rsidRPr="00CF6E4E">
        <w:rPr>
          <w:bCs/>
        </w:rPr>
        <w:t>were not titled</w:t>
      </w:r>
      <w:proofErr w:type="gramEnd"/>
      <w:r w:rsidRPr="00CF6E4E">
        <w:rPr>
          <w:bCs/>
        </w:rPr>
        <w:t xml:space="preserve"> in the trust, you would not have had authority as trustee. Instead, you would act under the power of attorney. If your father </w:t>
      </w:r>
      <w:proofErr w:type="gramStart"/>
      <w:r w:rsidRPr="00CF6E4E">
        <w:rPr>
          <w:bCs/>
        </w:rPr>
        <w:t>was originally named</w:t>
      </w:r>
      <w:proofErr w:type="gramEnd"/>
      <w:r w:rsidRPr="00CF6E4E">
        <w:rPr>
          <w:bCs/>
        </w:rPr>
        <w:t xml:space="preserve"> and had passed away, you would need to show his death certificate, along with your ID, to access the accounts.</w:t>
      </w:r>
    </w:p>
    <w:p w:rsidR="00CF6E4E" w:rsidRPr="00CF6E4E" w:rsidRDefault="00CF6E4E" w:rsidP="00CF6E4E">
      <w:pPr>
        <w:rPr>
          <w:bCs/>
        </w:rPr>
      </w:pPr>
      <w:r>
        <w:rPr>
          <w:bCs/>
        </w:rPr>
        <w:t>T</w:t>
      </w:r>
      <w:r w:rsidRPr="00CF6E4E">
        <w:rPr>
          <w:bCs/>
        </w:rPr>
        <w:t xml:space="preserve">hat brings up a </w:t>
      </w:r>
      <w:proofErr w:type="gramStart"/>
      <w:r w:rsidRPr="00CF6E4E">
        <w:rPr>
          <w:bCs/>
        </w:rPr>
        <w:t>really important</w:t>
      </w:r>
      <w:proofErr w:type="gramEnd"/>
      <w:r w:rsidRPr="00CF6E4E">
        <w:rPr>
          <w:bCs/>
        </w:rPr>
        <w:t xml:space="preserve"> point—not everyone understands this. When I explain trusts to clients, I use the analogy of a bucket:</w:t>
      </w:r>
    </w:p>
    <w:p w:rsidR="00CF6E4E" w:rsidRPr="00CF6E4E" w:rsidRDefault="00CF6E4E" w:rsidP="00CF6E4E">
      <w:pPr>
        <w:numPr>
          <w:ilvl w:val="0"/>
          <w:numId w:val="21"/>
        </w:numPr>
        <w:rPr>
          <w:bCs/>
        </w:rPr>
      </w:pPr>
      <w:proofErr w:type="gramStart"/>
      <w:r w:rsidRPr="00CF6E4E">
        <w:rPr>
          <w:bCs/>
        </w:rPr>
        <w:t>Everything inside the bucket is controlled by your trust or trustee</w:t>
      </w:r>
      <w:proofErr w:type="gramEnd"/>
      <w:r w:rsidRPr="00CF6E4E">
        <w:rPr>
          <w:bCs/>
        </w:rPr>
        <w:t>.</w:t>
      </w:r>
    </w:p>
    <w:p w:rsidR="00CF6E4E" w:rsidRPr="00CF6E4E" w:rsidRDefault="00CF6E4E" w:rsidP="00CF6E4E">
      <w:pPr>
        <w:numPr>
          <w:ilvl w:val="0"/>
          <w:numId w:val="21"/>
        </w:numPr>
        <w:rPr>
          <w:bCs/>
        </w:rPr>
      </w:pPr>
      <w:r w:rsidRPr="00CF6E4E">
        <w:rPr>
          <w:bCs/>
        </w:rPr>
        <w:t xml:space="preserve">Anything outside the bucket </w:t>
      </w:r>
      <w:proofErr w:type="gramStart"/>
      <w:r w:rsidRPr="00CF6E4E">
        <w:rPr>
          <w:bCs/>
        </w:rPr>
        <w:t>is controlled</w:t>
      </w:r>
      <w:proofErr w:type="gramEnd"/>
      <w:r w:rsidRPr="00CF6E4E">
        <w:rPr>
          <w:bCs/>
        </w:rPr>
        <w:t xml:space="preserve"> by your power of attorney.</w:t>
      </w:r>
    </w:p>
    <w:p w:rsidR="00CF6E4E" w:rsidRPr="00CF6E4E" w:rsidRDefault="00CF6E4E" w:rsidP="00CF6E4E">
      <w:pPr>
        <w:rPr>
          <w:bCs/>
        </w:rPr>
      </w:pPr>
      <w:r w:rsidRPr="00CF6E4E">
        <w:rPr>
          <w:bCs/>
        </w:rPr>
        <w:t xml:space="preserve">To make things simple, I often suggest clients name the trust as the beneficiary of their accounts. That way, once they pass away, those assets pour into the bucket and </w:t>
      </w:r>
      <w:proofErr w:type="gramStart"/>
      <w:r w:rsidRPr="00CF6E4E">
        <w:rPr>
          <w:bCs/>
        </w:rPr>
        <w:t>are then distributed</w:t>
      </w:r>
      <w:proofErr w:type="gramEnd"/>
      <w:r w:rsidRPr="00CF6E4E">
        <w:rPr>
          <w:bCs/>
        </w:rPr>
        <w:t xml:space="preserve"> through the trust to the beneficiaries.</w:t>
      </w:r>
    </w:p>
    <w:p w:rsidR="00CF6E4E" w:rsidRPr="00CF6E4E" w:rsidRDefault="00CF6E4E" w:rsidP="00CF6E4E">
      <w:pPr>
        <w:rPr>
          <w:bCs/>
        </w:rPr>
      </w:pPr>
      <w:r w:rsidRPr="00CF6E4E">
        <w:rPr>
          <w:bCs/>
        </w:rPr>
        <w:t xml:space="preserve">Especially if you are naming the same person as your power of attorney and your trustee, that separation of authority is important. If an asset is not in the trust, your power </w:t>
      </w:r>
      <w:r>
        <w:rPr>
          <w:bCs/>
        </w:rPr>
        <w:t xml:space="preserve">of attorney can manage it. </w:t>
      </w:r>
      <w:r>
        <w:rPr>
          <w:bCs/>
        </w:rPr>
        <w:lastRenderedPageBreak/>
        <w:t>A</w:t>
      </w:r>
      <w:r w:rsidRPr="00CF6E4E">
        <w:rPr>
          <w:bCs/>
        </w:rPr>
        <w:t>gain, powers of attorney are effective immediately, so we always tell our clients to keep the document in a safe place until they are ready for it to be used. It is a very powerful tool—you do not want someone managing your money before you are ready for him or her to do so.</w:t>
      </w:r>
      <w:r>
        <w:rPr>
          <w:bCs/>
        </w:rPr>
        <w:t xml:space="preserve"> </w:t>
      </w:r>
      <w:r w:rsidRPr="00CF6E4E">
        <w:rPr>
          <w:bCs/>
        </w:rPr>
        <w:t>In your situation, if you had a valid Florida power of attorney and if you were properly named, you should have been able to access your mom’s stocks without needing a court declaration of incompetency.</w:t>
      </w:r>
    </w:p>
    <w:p w:rsidR="00CF6E4E" w:rsidRDefault="00CF6E4E" w:rsidP="00CF6E4E">
      <w:r w:rsidRPr="00CF6E4E">
        <w:rPr>
          <w:b/>
          <w:bCs/>
        </w:rPr>
        <w:t>Resident</w:t>
      </w:r>
      <w:r>
        <w:rPr>
          <w:bCs/>
        </w:rPr>
        <w:t xml:space="preserve">: </w:t>
      </w:r>
      <w:r>
        <w:t>I just remember it was an incredibly difficult process to deal with, and I had to go through all kinds of hoops. Honestly, I did not understand how it all worked.</w:t>
      </w:r>
    </w:p>
    <w:p w:rsidR="00CF6E4E" w:rsidRDefault="00CF6E4E" w:rsidP="00CF6E4E">
      <w:r w:rsidRPr="00CF6E4E">
        <w:rPr>
          <w:b/>
        </w:rPr>
        <w:t>Tom M:</w:t>
      </w:r>
      <w:r>
        <w:t xml:space="preserve"> Y</w:t>
      </w:r>
      <w:r w:rsidRPr="00CF6E4E">
        <w:t>eah, some banks are just precise—that is all. Some banks have higher standards than others do. For example, I was recently working with a couple of clients who were dealing with banks in other states, and they kept saying, "Todd, they’re requiring this," and "They’re requiring that." I told them, "That’s not the law. The law says this." I even tried different approaches, and eventually, I provided the bank with an email from me explaining the situation. Once they saw that, they said, "</w:t>
      </w:r>
      <w:proofErr w:type="gramStart"/>
      <w:r w:rsidRPr="00CF6E4E">
        <w:t>Okay</w:t>
      </w:r>
      <w:r>
        <w:t>, that</w:t>
      </w:r>
      <w:proofErr w:type="gramEnd"/>
      <w:r w:rsidRPr="00CF6E4E">
        <w:t xml:space="preserve"> makes sense."</w:t>
      </w:r>
      <w:r>
        <w:t xml:space="preserve"> </w:t>
      </w:r>
      <w:r w:rsidRPr="00CF6E4E">
        <w:t>Sometimes</w:t>
      </w:r>
      <w:r>
        <w:t>,</w:t>
      </w:r>
      <w:r w:rsidRPr="00CF6E4E">
        <w:t xml:space="preserve"> when attorneys weigh in, people are more likely to listen. Many banks request things that are not legally required, mai</w:t>
      </w:r>
      <w:r>
        <w:t>nly to protect themselves. O</w:t>
      </w:r>
      <w:r w:rsidRPr="00CF6E4E">
        <w:t>nce you call them on it and show them the rules, they usually back down and do what is necessary.</w:t>
      </w:r>
      <w:r>
        <w:t xml:space="preserve"> </w:t>
      </w:r>
      <w:r w:rsidRPr="00CF6E4E">
        <w:t>Some of these delays happen because people are just lazy or unwilling to put in the effort. Bigger institutions</w:t>
      </w:r>
      <w:r>
        <w:t>,</w:t>
      </w:r>
      <w:r w:rsidRPr="00CF6E4E">
        <w:t xml:space="preserve"> especially</w:t>
      </w:r>
      <w:r>
        <w:t>,</w:t>
      </w:r>
      <w:r w:rsidRPr="00CF6E4E">
        <w:t xml:space="preserve"> tend to pass you off from one department to another. You end up going back and forth with the same person or different people, and it becomes frustrating.</w:t>
      </w:r>
      <w:r>
        <w:t xml:space="preserve"> </w:t>
      </w:r>
      <w:r w:rsidRPr="00CF6E4E">
        <w:t>That is why I prefer dealing with local banks. They tend to be easier to work with because you can talk to someone face-to-face, someone who has been there a while and lives in the community.</w:t>
      </w:r>
      <w:r>
        <w:t xml:space="preserve"> </w:t>
      </w:r>
    </w:p>
    <w:p w:rsidR="00CF6E4E" w:rsidRDefault="00CF6E4E" w:rsidP="00CF6E4E">
      <w:r w:rsidRPr="00CF6E4E">
        <w:rPr>
          <w:b/>
        </w:rPr>
        <w:t>Resident:</w:t>
      </w:r>
      <w:r>
        <w:t xml:space="preserve"> </w:t>
      </w:r>
      <w:r w:rsidRPr="00CF6E4E">
        <w:t>Well, I guess to reconstruct the whole problem</w:t>
      </w:r>
      <w:r>
        <w:t>,</w:t>
      </w:r>
      <w:r w:rsidRPr="00CF6E4E">
        <w:t xml:space="preserve"> Social Security was another big headache, and part of the issue was that some documents were not updated properly.</w:t>
      </w:r>
      <w:r w:rsidR="00161250">
        <w:t xml:space="preserve"> </w:t>
      </w:r>
    </w:p>
    <w:p w:rsidR="00B42F05" w:rsidRPr="00CF6E4E" w:rsidRDefault="00B42F05" w:rsidP="00B42F05">
      <w:r w:rsidRPr="00DB3408">
        <w:rPr>
          <w:b/>
        </w:rPr>
        <w:t>Tom M:</w:t>
      </w:r>
      <w:r>
        <w:t xml:space="preserve"> Yeah, and with Social Security, </w:t>
      </w:r>
      <w:r w:rsidR="00DB3408">
        <w:t>you are</w:t>
      </w:r>
      <w:r>
        <w:t xml:space="preserve"> not going to move them—</w:t>
      </w:r>
      <w:r w:rsidR="00DB3408">
        <w:t>they are</w:t>
      </w:r>
      <w:r>
        <w:t xml:space="preserve"> </w:t>
      </w:r>
      <w:proofErr w:type="gramStart"/>
      <w:r>
        <w:t>pretty much immovable</w:t>
      </w:r>
      <w:proofErr w:type="gramEnd"/>
      <w:r>
        <w:t xml:space="preserve">. They have strict rules, and </w:t>
      </w:r>
      <w:r w:rsidR="00DB3408">
        <w:t>they are</w:t>
      </w:r>
      <w:r>
        <w:t xml:space="preserve"> going to fol</w:t>
      </w:r>
      <w:r w:rsidR="00DB3408">
        <w:t xml:space="preserve">low those rules no matter what. </w:t>
      </w:r>
      <w:r>
        <w:t>That said</w:t>
      </w:r>
      <w:proofErr w:type="gramStart"/>
      <w:r>
        <w:t>,</w:t>
      </w:r>
      <w:proofErr w:type="gramEnd"/>
      <w:r>
        <w:t xml:space="preserve"> </w:t>
      </w:r>
      <w:r w:rsidR="00DB3408">
        <w:t>they are</w:t>
      </w:r>
      <w:r>
        <w:t xml:space="preserve"> usually pretty good about processing things once you notify them that something has changed. </w:t>
      </w:r>
      <w:r w:rsidR="00DB3408">
        <w:t>They are</w:t>
      </w:r>
      <w:r>
        <w:t xml:space="preserve"> one of the few agencies that can be </w:t>
      </w:r>
      <w:r w:rsidR="00DB3408">
        <w:t xml:space="preserve">quick, </w:t>
      </w:r>
      <w:r>
        <w:t>except, of course, when it comes to getting you your m</w:t>
      </w:r>
      <w:r w:rsidR="00DB3408">
        <w:t xml:space="preserve">oney after someone passes away. </w:t>
      </w:r>
      <w:r>
        <w:t xml:space="preserve">For example, if your spouse dies and </w:t>
      </w:r>
      <w:r w:rsidR="00DB3408">
        <w:t>you are</w:t>
      </w:r>
      <w:r>
        <w:t xml:space="preserve"> switching to receive their Social Security benefits because </w:t>
      </w:r>
      <w:r w:rsidR="00DB3408">
        <w:t>it is</w:t>
      </w:r>
      <w:r>
        <w:t xml:space="preserve"> a higher amount than </w:t>
      </w:r>
      <w:proofErr w:type="gramStart"/>
      <w:r w:rsidR="00DB3408">
        <w:t>yours</w:t>
      </w:r>
      <w:proofErr w:type="gramEnd"/>
      <w:r>
        <w:t xml:space="preserve">, they tend to take their time with that. If they happen to overpay you? </w:t>
      </w:r>
      <w:r w:rsidR="00DB3408">
        <w:t>They will</w:t>
      </w:r>
      <w:r>
        <w:t xml:space="preserve"> take that money back immediately, no questions asked.</w:t>
      </w:r>
    </w:p>
    <w:p w:rsidR="00F2390A" w:rsidRPr="00F2390A" w:rsidRDefault="00F2390A" w:rsidP="00F2390A">
      <w:pPr>
        <w:pStyle w:val="NoSpacing"/>
        <w:rPr>
          <w:b/>
        </w:rPr>
      </w:pPr>
      <w:r w:rsidRPr="00F2390A">
        <w:rPr>
          <w:b/>
        </w:rPr>
        <w:t>Resident:</w:t>
      </w:r>
      <w:r>
        <w:rPr>
          <w:b/>
        </w:rPr>
        <w:t xml:space="preserve"> </w:t>
      </w:r>
      <w:r w:rsidRPr="00F2390A">
        <w:t>I just want to ask this question so I do not walk out of here confused</w:t>
      </w:r>
      <w:r>
        <w:t>.</w:t>
      </w:r>
      <w:r>
        <w:rPr>
          <w:b/>
        </w:rPr>
        <w:t xml:space="preserve"> </w:t>
      </w:r>
      <w:r w:rsidRPr="00F2390A">
        <w:t>I am looking at that "Staircase to Success" goal of $500,000. Now, Todd’s information was very helpful, but that is about money coming out of our estat</w:t>
      </w:r>
      <w:r>
        <w:t xml:space="preserve">e or our deposit down the line. </w:t>
      </w:r>
      <w:r w:rsidRPr="00F2390A">
        <w:t>What you want now is actual cash, correct? You are trying to reach that $500,000 now—that is your goal?</w:t>
      </w:r>
    </w:p>
    <w:p w:rsidR="00B434BE" w:rsidRPr="002D6DEE" w:rsidRDefault="00B434BE" w:rsidP="00DB3408">
      <w:pPr>
        <w:pStyle w:val="NoSpacing"/>
        <w:rPr>
          <w:b/>
          <w:sz w:val="28"/>
          <w:szCs w:val="28"/>
        </w:rPr>
      </w:pPr>
    </w:p>
    <w:p w:rsidR="002D6DEE" w:rsidRPr="002D6DEE" w:rsidRDefault="002D6DEE" w:rsidP="002D6DEE">
      <w:pPr>
        <w:pStyle w:val="NoSpacing"/>
      </w:pPr>
      <w:proofErr w:type="spellStart"/>
      <w:r w:rsidRPr="002D6DEE">
        <w:rPr>
          <w:b/>
        </w:rPr>
        <w:t>Arvon</w:t>
      </w:r>
      <w:proofErr w:type="spellEnd"/>
      <w:r w:rsidRPr="002D6DEE">
        <w:rPr>
          <w:b/>
        </w:rPr>
        <w:t xml:space="preserve"> </w:t>
      </w:r>
      <w:proofErr w:type="spellStart"/>
      <w:r w:rsidRPr="002D6DEE">
        <w:rPr>
          <w:b/>
        </w:rPr>
        <w:t>Byle</w:t>
      </w:r>
      <w:proofErr w:type="spellEnd"/>
      <w:r w:rsidRPr="002D6DEE">
        <w:rPr>
          <w:b/>
        </w:rPr>
        <w:t>:</w:t>
      </w:r>
      <w:r>
        <w:t xml:space="preserve"> W</w:t>
      </w:r>
      <w:r w:rsidRPr="002D6DEE">
        <w:t>e</w:t>
      </w:r>
      <w:r>
        <w:t>ll, we have two goals, o</w:t>
      </w:r>
      <w:r w:rsidRPr="002D6DEE">
        <w:t>ne is to get cash, and the other is to achieve what Todd was talking about — keeping the foundation going. I mean, we are all very aware of inflation. $500,000 five years from now will be, you know, a drop in the bucket compared to what it is toda</w:t>
      </w:r>
      <w:r>
        <w:t>y. W</w:t>
      </w:r>
      <w:r w:rsidRPr="002D6DEE">
        <w:t>e need that perpetual motion. The immediate goal right now is the need for cash</w:t>
      </w:r>
      <w:r>
        <w:t>,</w:t>
      </w:r>
      <w:r w:rsidRPr="002D6DEE">
        <w:t xml:space="preserve"> to get th</w:t>
      </w:r>
      <w:r>
        <w:t xml:space="preserve">e endowment generating revenue. </w:t>
      </w:r>
      <w:r w:rsidRPr="002D6DEE">
        <w:rPr>
          <w:b/>
        </w:rPr>
        <w:t xml:space="preserve">What is the </w:t>
      </w:r>
      <w:proofErr w:type="gramStart"/>
      <w:r>
        <w:rPr>
          <w:b/>
        </w:rPr>
        <w:t>time period</w:t>
      </w:r>
      <w:proofErr w:type="gramEnd"/>
      <w:r w:rsidRPr="002D6DEE">
        <w:rPr>
          <w:b/>
        </w:rPr>
        <w:t xml:space="preserve"> you're looking at?</w:t>
      </w:r>
      <w:r>
        <w:t xml:space="preserve"> </w:t>
      </w:r>
      <w:r w:rsidRPr="002D6DEE">
        <w:t>Well, we really cannot say, Norm. You people could make it happen in a month — that would make us the ha</w:t>
      </w:r>
      <w:r>
        <w:t xml:space="preserve">ppiest people in the world. </w:t>
      </w:r>
      <w:r w:rsidRPr="002D6DEE">
        <w:t xml:space="preserve">I would guess six months. On the TV interview, I mentioned it would be great if we could get a couple of legacy donors — </w:t>
      </w:r>
      <w:r w:rsidRPr="002D6DEE">
        <w:lastRenderedPageBreak/>
        <w:t>big chunks. We would put your name on the endowment. For instance, if we had a couple of those, it would certain</w:t>
      </w:r>
      <w:r>
        <w:t>ly accelerate the process. I</w:t>
      </w:r>
      <w:r w:rsidRPr="002D6DEE">
        <w:t>t will take time</w:t>
      </w:r>
      <w:r>
        <w:t>,</w:t>
      </w:r>
      <w:r w:rsidRPr="002D6DEE">
        <w:t xml:space="preserve"> and for people to come up with $1,000.</w:t>
      </w:r>
    </w:p>
    <w:p w:rsidR="00B434BE" w:rsidRPr="002D6DEE" w:rsidRDefault="002D6DEE" w:rsidP="002D6DEE">
      <w:pPr>
        <w:pStyle w:val="NoSpacing"/>
      </w:pPr>
      <w:r w:rsidRPr="002D6DEE">
        <w:t>Remember, if everyone gave that amount, we would be there next week. If we got 420 checks, we would</w:t>
      </w:r>
      <w:r>
        <w:t xml:space="preserve"> hit our goal. </w:t>
      </w:r>
      <w:r w:rsidRPr="002D6DEE">
        <w:t>Anyway, this is your money. You control it. It has nothing to do with Andrew and Company.</w:t>
      </w:r>
    </w:p>
    <w:p w:rsidR="0070731A" w:rsidRDefault="0070731A" w:rsidP="00DB3408">
      <w:pPr>
        <w:pStyle w:val="NoSpacing"/>
        <w:rPr>
          <w:color w:val="00B0F0"/>
          <w:sz w:val="28"/>
          <w:szCs w:val="28"/>
          <w:u w:val="single"/>
        </w:rPr>
      </w:pPr>
    </w:p>
    <w:p w:rsidR="00DB3408" w:rsidRDefault="00DB3408" w:rsidP="00DB3408">
      <w:pPr>
        <w:pStyle w:val="NoSpacing"/>
        <w:rPr>
          <w:color w:val="00B0F0"/>
          <w:sz w:val="28"/>
          <w:szCs w:val="28"/>
          <w:u w:val="single"/>
        </w:rPr>
      </w:pPr>
      <w:r w:rsidRPr="00DB3408">
        <w:rPr>
          <w:color w:val="00B0F0"/>
          <w:sz w:val="28"/>
          <w:szCs w:val="28"/>
          <w:u w:val="single"/>
        </w:rPr>
        <w:t xml:space="preserve">Announcement from </w:t>
      </w:r>
      <w:proofErr w:type="spellStart"/>
      <w:r w:rsidRPr="00DB3408">
        <w:rPr>
          <w:color w:val="00B0F0"/>
          <w:sz w:val="28"/>
          <w:szCs w:val="28"/>
          <w:u w:val="single"/>
        </w:rPr>
        <w:t>Arvon</w:t>
      </w:r>
      <w:proofErr w:type="spellEnd"/>
      <w:r w:rsidRPr="00DB3408">
        <w:rPr>
          <w:color w:val="00B0F0"/>
          <w:sz w:val="28"/>
          <w:szCs w:val="28"/>
          <w:u w:val="single"/>
        </w:rPr>
        <w:t xml:space="preserve"> </w:t>
      </w:r>
      <w:proofErr w:type="spellStart"/>
      <w:r w:rsidRPr="00DB3408">
        <w:rPr>
          <w:color w:val="00B0F0"/>
          <w:sz w:val="28"/>
          <w:szCs w:val="28"/>
          <w:u w:val="single"/>
        </w:rPr>
        <w:t>Byle</w:t>
      </w:r>
      <w:proofErr w:type="spellEnd"/>
      <w:r w:rsidRPr="00DB3408">
        <w:rPr>
          <w:color w:val="00B0F0"/>
          <w:sz w:val="28"/>
          <w:szCs w:val="28"/>
          <w:u w:val="single"/>
        </w:rPr>
        <w:t>:</w:t>
      </w:r>
    </w:p>
    <w:p w:rsidR="00DB3408" w:rsidRPr="00DB3408" w:rsidRDefault="00DB3408" w:rsidP="00DB3408">
      <w:pPr>
        <w:pStyle w:val="NoSpacing"/>
        <w:numPr>
          <w:ilvl w:val="0"/>
          <w:numId w:val="23"/>
        </w:numPr>
      </w:pPr>
      <w:r>
        <w:t xml:space="preserve">I believe it is the Spiritual Wellness Advisory Committee, and just to clarify, that has nothing to do with the Foundation. Now, looking ahead to this fall, this is your money, and we will be asking you how you would like it to </w:t>
      </w:r>
      <w:proofErr w:type="gramStart"/>
      <w:r>
        <w:t>be spent</w:t>
      </w:r>
      <w:proofErr w:type="gramEnd"/>
      <w:r>
        <w:t>. That is something we have never done before. In the past, if you were part of a group that wanted to start something like a garden and needed funding, you had to come to the Foundation and make a formal presentation. This fall, we are flipping that around. We will be coming to you, actively seeking your input on how you would like your money spent, once we have enough revenue available. This is your organization, and it is your money. We intend to keep it that way.</w:t>
      </w:r>
    </w:p>
    <w:p w:rsidR="00DB3408" w:rsidRDefault="00DB3408" w:rsidP="00ED6E9B">
      <w:pPr>
        <w:pStyle w:val="NoSpacing"/>
      </w:pPr>
    </w:p>
    <w:p w:rsidR="00DB3408" w:rsidRDefault="00DB3408" w:rsidP="00ED6E9B">
      <w:pPr>
        <w:pStyle w:val="NoSpacing"/>
      </w:pPr>
    </w:p>
    <w:p w:rsidR="00DB3408" w:rsidRDefault="00DB3408" w:rsidP="00ED6E9B">
      <w:pPr>
        <w:pStyle w:val="NoSpacing"/>
      </w:pPr>
    </w:p>
    <w:p w:rsidR="00DB3408" w:rsidRDefault="00DB3408" w:rsidP="00ED6E9B">
      <w:pPr>
        <w:pStyle w:val="NoSpacing"/>
      </w:pPr>
    </w:p>
    <w:p w:rsidR="00DB3408" w:rsidRDefault="00DB3408" w:rsidP="00ED6E9B">
      <w:pPr>
        <w:pStyle w:val="NoSpacing"/>
      </w:pPr>
    </w:p>
    <w:p w:rsidR="00DB3408" w:rsidRDefault="00DB3408" w:rsidP="00ED6E9B">
      <w:pPr>
        <w:pStyle w:val="NoSpacing"/>
      </w:pPr>
    </w:p>
    <w:p w:rsidR="00B434BE" w:rsidRDefault="00B434BE" w:rsidP="00ED6E9B">
      <w:pPr>
        <w:pStyle w:val="NoSpacing"/>
      </w:pPr>
    </w:p>
    <w:p w:rsidR="00B434BE" w:rsidRDefault="00B434BE" w:rsidP="00ED6E9B">
      <w:pPr>
        <w:pStyle w:val="NoSpacing"/>
      </w:pPr>
    </w:p>
    <w:p w:rsidR="00B434BE" w:rsidRDefault="00B434BE" w:rsidP="00ED6E9B">
      <w:pPr>
        <w:pStyle w:val="NoSpacing"/>
      </w:pPr>
    </w:p>
    <w:p w:rsidR="00B434BE" w:rsidRDefault="00B434BE" w:rsidP="00ED6E9B">
      <w:pPr>
        <w:pStyle w:val="NoSpacing"/>
      </w:pPr>
    </w:p>
    <w:p w:rsidR="00B434BE" w:rsidRDefault="00B434BE" w:rsidP="00ED6E9B">
      <w:pPr>
        <w:pStyle w:val="NoSpacing"/>
      </w:pPr>
    </w:p>
    <w:p w:rsidR="00B434BE" w:rsidRDefault="00B434BE" w:rsidP="00ED6E9B">
      <w:pPr>
        <w:pStyle w:val="NoSpacing"/>
      </w:pPr>
    </w:p>
    <w:p w:rsidR="00B434BE" w:rsidRDefault="00B434BE" w:rsidP="00ED6E9B">
      <w:pPr>
        <w:pStyle w:val="NoSpacing"/>
      </w:pPr>
    </w:p>
    <w:p w:rsidR="00B434BE" w:rsidRDefault="00B434BE" w:rsidP="00ED6E9B">
      <w:pPr>
        <w:pStyle w:val="NoSpacing"/>
      </w:pPr>
    </w:p>
    <w:p w:rsidR="004F3FBC" w:rsidRDefault="00ED6E9B" w:rsidP="00ED6E9B">
      <w:pPr>
        <w:pStyle w:val="NoSpacing"/>
      </w:pPr>
      <w:r>
        <w:t xml:space="preserve">Respectfully submitted, </w:t>
      </w:r>
    </w:p>
    <w:p w:rsidR="00ED6E9B" w:rsidRDefault="00ED6E9B" w:rsidP="00ED6E9B">
      <w:pPr>
        <w:pStyle w:val="NoSpacing"/>
      </w:pPr>
      <w:r>
        <w:t>Ashley Morris, Recorder</w:t>
      </w:r>
    </w:p>
    <w:p w:rsidR="00ED6E9B" w:rsidRDefault="00ED6E9B"/>
    <w:sectPr w:rsidR="00ED6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012"/>
    <w:multiLevelType w:val="multilevel"/>
    <w:tmpl w:val="1BF02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209E3"/>
    <w:multiLevelType w:val="hybridMultilevel"/>
    <w:tmpl w:val="866EA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47FB0"/>
    <w:multiLevelType w:val="multilevel"/>
    <w:tmpl w:val="99F0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920C1"/>
    <w:multiLevelType w:val="hybridMultilevel"/>
    <w:tmpl w:val="933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03AD3"/>
    <w:multiLevelType w:val="multilevel"/>
    <w:tmpl w:val="EE66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34C70"/>
    <w:multiLevelType w:val="hybridMultilevel"/>
    <w:tmpl w:val="33CC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86087"/>
    <w:multiLevelType w:val="hybridMultilevel"/>
    <w:tmpl w:val="EA80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F466E"/>
    <w:multiLevelType w:val="multilevel"/>
    <w:tmpl w:val="347C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D30D8"/>
    <w:multiLevelType w:val="hybridMultilevel"/>
    <w:tmpl w:val="F186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852C4"/>
    <w:multiLevelType w:val="hybridMultilevel"/>
    <w:tmpl w:val="CB4E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8100C"/>
    <w:multiLevelType w:val="multilevel"/>
    <w:tmpl w:val="7E54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E36CF"/>
    <w:multiLevelType w:val="multilevel"/>
    <w:tmpl w:val="E7428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04113F"/>
    <w:multiLevelType w:val="hybridMultilevel"/>
    <w:tmpl w:val="C2C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80636D"/>
    <w:multiLevelType w:val="multilevel"/>
    <w:tmpl w:val="1CB8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F2CB8"/>
    <w:multiLevelType w:val="multilevel"/>
    <w:tmpl w:val="703C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FC40FF"/>
    <w:multiLevelType w:val="hybridMultilevel"/>
    <w:tmpl w:val="6D7A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C62CB8"/>
    <w:multiLevelType w:val="multilevel"/>
    <w:tmpl w:val="95BA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80B93"/>
    <w:multiLevelType w:val="hybridMultilevel"/>
    <w:tmpl w:val="57CE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B424E"/>
    <w:multiLevelType w:val="hybridMultilevel"/>
    <w:tmpl w:val="8D9A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DE0318"/>
    <w:multiLevelType w:val="hybridMultilevel"/>
    <w:tmpl w:val="A962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814CC5"/>
    <w:multiLevelType w:val="hybridMultilevel"/>
    <w:tmpl w:val="E64A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A561BB"/>
    <w:multiLevelType w:val="hybridMultilevel"/>
    <w:tmpl w:val="2D66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107B41"/>
    <w:multiLevelType w:val="multilevel"/>
    <w:tmpl w:val="8C7AB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C442D1"/>
    <w:multiLevelType w:val="hybridMultilevel"/>
    <w:tmpl w:val="05A0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2582D"/>
    <w:multiLevelType w:val="hybridMultilevel"/>
    <w:tmpl w:val="0592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3"/>
  </w:num>
  <w:num w:numId="4">
    <w:abstractNumId w:val="24"/>
  </w:num>
  <w:num w:numId="5">
    <w:abstractNumId w:val="21"/>
  </w:num>
  <w:num w:numId="6">
    <w:abstractNumId w:val="6"/>
  </w:num>
  <w:num w:numId="7">
    <w:abstractNumId w:val="13"/>
  </w:num>
  <w:num w:numId="8">
    <w:abstractNumId w:val="17"/>
  </w:num>
  <w:num w:numId="9">
    <w:abstractNumId w:val="8"/>
  </w:num>
  <w:num w:numId="10">
    <w:abstractNumId w:val="16"/>
  </w:num>
  <w:num w:numId="11">
    <w:abstractNumId w:val="10"/>
  </w:num>
  <w:num w:numId="12">
    <w:abstractNumId w:val="1"/>
  </w:num>
  <w:num w:numId="13">
    <w:abstractNumId w:val="9"/>
  </w:num>
  <w:num w:numId="14">
    <w:abstractNumId w:val="20"/>
  </w:num>
  <w:num w:numId="15">
    <w:abstractNumId w:val="14"/>
  </w:num>
  <w:num w:numId="16">
    <w:abstractNumId w:val="11"/>
  </w:num>
  <w:num w:numId="17">
    <w:abstractNumId w:val="18"/>
  </w:num>
  <w:num w:numId="18">
    <w:abstractNumId w:val="7"/>
  </w:num>
  <w:num w:numId="19">
    <w:abstractNumId w:val="4"/>
  </w:num>
  <w:num w:numId="20">
    <w:abstractNumId w:val="0"/>
  </w:num>
  <w:num w:numId="21">
    <w:abstractNumId w:val="2"/>
  </w:num>
  <w:num w:numId="22">
    <w:abstractNumId w:val="15"/>
  </w:num>
  <w:num w:numId="23">
    <w:abstractNumId w:val="5"/>
  </w:num>
  <w:num w:numId="24">
    <w:abstractNumId w:val="1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E9B"/>
    <w:rsid w:val="00040917"/>
    <w:rsid w:val="001477D3"/>
    <w:rsid w:val="00161250"/>
    <w:rsid w:val="001C1C97"/>
    <w:rsid w:val="001F10C6"/>
    <w:rsid w:val="00281B64"/>
    <w:rsid w:val="002D1E09"/>
    <w:rsid w:val="002D6DEE"/>
    <w:rsid w:val="002E06A5"/>
    <w:rsid w:val="00384AC3"/>
    <w:rsid w:val="00474BC2"/>
    <w:rsid w:val="004F3FBC"/>
    <w:rsid w:val="00537690"/>
    <w:rsid w:val="005C396C"/>
    <w:rsid w:val="0070731A"/>
    <w:rsid w:val="0071289E"/>
    <w:rsid w:val="00750404"/>
    <w:rsid w:val="007B4D53"/>
    <w:rsid w:val="007E1140"/>
    <w:rsid w:val="00B12E9E"/>
    <w:rsid w:val="00B21BEC"/>
    <w:rsid w:val="00B42F05"/>
    <w:rsid w:val="00B434BE"/>
    <w:rsid w:val="00B4445B"/>
    <w:rsid w:val="00B45549"/>
    <w:rsid w:val="00B8371F"/>
    <w:rsid w:val="00CF6E4E"/>
    <w:rsid w:val="00D41065"/>
    <w:rsid w:val="00D84CC5"/>
    <w:rsid w:val="00D93973"/>
    <w:rsid w:val="00DB3408"/>
    <w:rsid w:val="00EB7090"/>
    <w:rsid w:val="00ED6E9B"/>
    <w:rsid w:val="00F23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EA541"/>
  <w15:chartTrackingRefBased/>
  <w15:docId w15:val="{8BFE00F0-3FCA-402B-A664-94ED6522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D6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D6E9B"/>
  </w:style>
  <w:style w:type="character" w:customStyle="1" w:styleId="eop">
    <w:name w:val="eop"/>
    <w:basedOn w:val="DefaultParagraphFont"/>
    <w:rsid w:val="00ED6E9B"/>
  </w:style>
  <w:style w:type="paragraph" w:styleId="NoSpacing">
    <w:name w:val="No Spacing"/>
    <w:uiPriority w:val="1"/>
    <w:qFormat/>
    <w:rsid w:val="00ED6E9B"/>
    <w:pPr>
      <w:spacing w:after="0" w:line="240" w:lineRule="auto"/>
    </w:pPr>
  </w:style>
  <w:style w:type="character" w:styleId="Strong">
    <w:name w:val="Strong"/>
    <w:basedOn w:val="DefaultParagraphFont"/>
    <w:uiPriority w:val="22"/>
    <w:qFormat/>
    <w:rsid w:val="00B8371F"/>
    <w:rPr>
      <w:b/>
      <w:bCs/>
    </w:rPr>
  </w:style>
  <w:style w:type="character" w:styleId="Emphasis">
    <w:name w:val="Emphasis"/>
    <w:basedOn w:val="DefaultParagraphFont"/>
    <w:uiPriority w:val="20"/>
    <w:qFormat/>
    <w:rsid w:val="00B8371F"/>
    <w:rPr>
      <w:i/>
      <w:iCs/>
    </w:rPr>
  </w:style>
  <w:style w:type="paragraph" w:styleId="NormalWeb">
    <w:name w:val="Normal (Web)"/>
    <w:basedOn w:val="Normal"/>
    <w:uiPriority w:val="99"/>
    <w:semiHidden/>
    <w:unhideWhenUsed/>
    <w:rsid w:val="00CF6E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7547">
      <w:bodyDiv w:val="1"/>
      <w:marLeft w:val="0"/>
      <w:marRight w:val="0"/>
      <w:marTop w:val="0"/>
      <w:marBottom w:val="0"/>
      <w:divBdr>
        <w:top w:val="none" w:sz="0" w:space="0" w:color="auto"/>
        <w:left w:val="none" w:sz="0" w:space="0" w:color="auto"/>
        <w:bottom w:val="none" w:sz="0" w:space="0" w:color="auto"/>
        <w:right w:val="none" w:sz="0" w:space="0" w:color="auto"/>
      </w:divBdr>
    </w:div>
    <w:div w:id="420957701">
      <w:bodyDiv w:val="1"/>
      <w:marLeft w:val="0"/>
      <w:marRight w:val="0"/>
      <w:marTop w:val="0"/>
      <w:marBottom w:val="0"/>
      <w:divBdr>
        <w:top w:val="none" w:sz="0" w:space="0" w:color="auto"/>
        <w:left w:val="none" w:sz="0" w:space="0" w:color="auto"/>
        <w:bottom w:val="none" w:sz="0" w:space="0" w:color="auto"/>
        <w:right w:val="none" w:sz="0" w:space="0" w:color="auto"/>
      </w:divBdr>
    </w:div>
    <w:div w:id="451286750">
      <w:bodyDiv w:val="1"/>
      <w:marLeft w:val="0"/>
      <w:marRight w:val="0"/>
      <w:marTop w:val="0"/>
      <w:marBottom w:val="0"/>
      <w:divBdr>
        <w:top w:val="none" w:sz="0" w:space="0" w:color="auto"/>
        <w:left w:val="none" w:sz="0" w:space="0" w:color="auto"/>
        <w:bottom w:val="none" w:sz="0" w:space="0" w:color="auto"/>
        <w:right w:val="none" w:sz="0" w:space="0" w:color="auto"/>
      </w:divBdr>
    </w:div>
    <w:div w:id="666445126">
      <w:bodyDiv w:val="1"/>
      <w:marLeft w:val="0"/>
      <w:marRight w:val="0"/>
      <w:marTop w:val="0"/>
      <w:marBottom w:val="0"/>
      <w:divBdr>
        <w:top w:val="none" w:sz="0" w:space="0" w:color="auto"/>
        <w:left w:val="none" w:sz="0" w:space="0" w:color="auto"/>
        <w:bottom w:val="none" w:sz="0" w:space="0" w:color="auto"/>
        <w:right w:val="none" w:sz="0" w:space="0" w:color="auto"/>
      </w:divBdr>
    </w:div>
    <w:div w:id="792556607">
      <w:bodyDiv w:val="1"/>
      <w:marLeft w:val="0"/>
      <w:marRight w:val="0"/>
      <w:marTop w:val="0"/>
      <w:marBottom w:val="0"/>
      <w:divBdr>
        <w:top w:val="none" w:sz="0" w:space="0" w:color="auto"/>
        <w:left w:val="none" w:sz="0" w:space="0" w:color="auto"/>
        <w:bottom w:val="none" w:sz="0" w:space="0" w:color="auto"/>
        <w:right w:val="none" w:sz="0" w:space="0" w:color="auto"/>
      </w:divBdr>
      <w:divsChild>
        <w:div w:id="1484348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726961">
      <w:bodyDiv w:val="1"/>
      <w:marLeft w:val="0"/>
      <w:marRight w:val="0"/>
      <w:marTop w:val="0"/>
      <w:marBottom w:val="0"/>
      <w:divBdr>
        <w:top w:val="none" w:sz="0" w:space="0" w:color="auto"/>
        <w:left w:val="none" w:sz="0" w:space="0" w:color="auto"/>
        <w:bottom w:val="none" w:sz="0" w:space="0" w:color="auto"/>
        <w:right w:val="none" w:sz="0" w:space="0" w:color="auto"/>
      </w:divBdr>
    </w:div>
    <w:div w:id="1090858457">
      <w:bodyDiv w:val="1"/>
      <w:marLeft w:val="0"/>
      <w:marRight w:val="0"/>
      <w:marTop w:val="0"/>
      <w:marBottom w:val="0"/>
      <w:divBdr>
        <w:top w:val="none" w:sz="0" w:space="0" w:color="auto"/>
        <w:left w:val="none" w:sz="0" w:space="0" w:color="auto"/>
        <w:bottom w:val="none" w:sz="0" w:space="0" w:color="auto"/>
        <w:right w:val="none" w:sz="0" w:space="0" w:color="auto"/>
      </w:divBdr>
    </w:div>
    <w:div w:id="1228565199">
      <w:bodyDiv w:val="1"/>
      <w:marLeft w:val="0"/>
      <w:marRight w:val="0"/>
      <w:marTop w:val="0"/>
      <w:marBottom w:val="0"/>
      <w:divBdr>
        <w:top w:val="none" w:sz="0" w:space="0" w:color="auto"/>
        <w:left w:val="none" w:sz="0" w:space="0" w:color="auto"/>
        <w:bottom w:val="none" w:sz="0" w:space="0" w:color="auto"/>
        <w:right w:val="none" w:sz="0" w:space="0" w:color="auto"/>
      </w:divBdr>
    </w:div>
    <w:div w:id="1504856050">
      <w:bodyDiv w:val="1"/>
      <w:marLeft w:val="0"/>
      <w:marRight w:val="0"/>
      <w:marTop w:val="0"/>
      <w:marBottom w:val="0"/>
      <w:divBdr>
        <w:top w:val="none" w:sz="0" w:space="0" w:color="auto"/>
        <w:left w:val="none" w:sz="0" w:space="0" w:color="auto"/>
        <w:bottom w:val="none" w:sz="0" w:space="0" w:color="auto"/>
        <w:right w:val="none" w:sz="0" w:space="0" w:color="auto"/>
      </w:divBdr>
    </w:div>
    <w:div w:id="1525751583">
      <w:bodyDiv w:val="1"/>
      <w:marLeft w:val="0"/>
      <w:marRight w:val="0"/>
      <w:marTop w:val="0"/>
      <w:marBottom w:val="0"/>
      <w:divBdr>
        <w:top w:val="none" w:sz="0" w:space="0" w:color="auto"/>
        <w:left w:val="none" w:sz="0" w:space="0" w:color="auto"/>
        <w:bottom w:val="none" w:sz="0" w:space="0" w:color="auto"/>
        <w:right w:val="none" w:sz="0" w:space="0" w:color="auto"/>
      </w:divBdr>
      <w:divsChild>
        <w:div w:id="172952775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528783">
          <w:blockQuote w:val="1"/>
          <w:marLeft w:val="720"/>
          <w:marRight w:val="720"/>
          <w:marTop w:val="100"/>
          <w:marBottom w:val="100"/>
          <w:divBdr>
            <w:top w:val="none" w:sz="0" w:space="0" w:color="auto"/>
            <w:left w:val="none" w:sz="0" w:space="0" w:color="auto"/>
            <w:bottom w:val="none" w:sz="0" w:space="0" w:color="auto"/>
            <w:right w:val="none" w:sz="0" w:space="0" w:color="auto"/>
          </w:divBdr>
        </w:div>
        <w:div w:id="624888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944590">
      <w:bodyDiv w:val="1"/>
      <w:marLeft w:val="0"/>
      <w:marRight w:val="0"/>
      <w:marTop w:val="0"/>
      <w:marBottom w:val="0"/>
      <w:divBdr>
        <w:top w:val="none" w:sz="0" w:space="0" w:color="auto"/>
        <w:left w:val="none" w:sz="0" w:space="0" w:color="auto"/>
        <w:bottom w:val="none" w:sz="0" w:space="0" w:color="auto"/>
        <w:right w:val="none" w:sz="0" w:space="0" w:color="auto"/>
      </w:divBdr>
    </w:div>
    <w:div w:id="1808207301">
      <w:bodyDiv w:val="1"/>
      <w:marLeft w:val="0"/>
      <w:marRight w:val="0"/>
      <w:marTop w:val="0"/>
      <w:marBottom w:val="0"/>
      <w:divBdr>
        <w:top w:val="none" w:sz="0" w:space="0" w:color="auto"/>
        <w:left w:val="none" w:sz="0" w:space="0" w:color="auto"/>
        <w:bottom w:val="none" w:sz="0" w:space="0" w:color="auto"/>
        <w:right w:val="none" w:sz="0" w:space="0" w:color="auto"/>
      </w:divBdr>
    </w:div>
    <w:div w:id="202409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3693</TotalTime>
  <Pages>12</Pages>
  <Words>7113</Words>
  <Characters>33771</Characters>
  <Application>Microsoft Office Word</Application>
  <DocSecurity>0</DocSecurity>
  <Lines>525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Morris</dc:creator>
  <cp:keywords/>
  <dc:description/>
  <cp:lastModifiedBy>Ashley Morris</cp:lastModifiedBy>
  <cp:revision>5</cp:revision>
  <dcterms:created xsi:type="dcterms:W3CDTF">2025-06-06T20:07:00Z</dcterms:created>
  <dcterms:modified xsi:type="dcterms:W3CDTF">2025-06-12T20:20:00Z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4efbf173-282a-4bea-bd54-425098244dc6</vt:lpwstr>
  </property>
</Properties>
</file>